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color w:val="auto"/>
          <w:lang w:val="en-US" w:eastAsia="zh-CN"/>
        </w:rPr>
        <w:t xml:space="preserve">               </w:t>
      </w:r>
      <w:r>
        <w:rPr>
          <w:rFonts w:hint="eastAsia" w:ascii="方正小标宋简体" w:hAnsi="方正小标宋简体" w:eastAsia="方正小标宋简体" w:cs="方正小标宋简体"/>
          <w:color w:val="auto"/>
          <w:sz w:val="44"/>
          <w:szCs w:val="44"/>
          <w:lang w:val="en-US" w:eastAsia="zh-CN"/>
        </w:rPr>
        <w:t>佛山市法律顾问团管理规定</w:t>
      </w:r>
    </w:p>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center"/>
        <w:textAlignment w:val="auto"/>
        <w:rPr>
          <w:rFonts w:hint="eastAsia" w:ascii="楷体" w:hAnsi="楷体" w:eastAsia="楷体" w:cs="楷体"/>
          <w:b/>
          <w:bCs/>
          <w:color w:val="auto"/>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第一条 </w:t>
      </w:r>
      <w:r>
        <w:rPr>
          <w:rFonts w:hint="eastAsia" w:ascii="仿宋_GB2312" w:hAnsi="仿宋_GB2312" w:eastAsia="仿宋_GB2312" w:cs="仿宋_GB2312"/>
          <w:color w:val="auto"/>
          <w:sz w:val="32"/>
          <w:szCs w:val="32"/>
          <w:lang w:val="en-US" w:eastAsia="zh-CN"/>
        </w:rPr>
        <w:t>为规范佛山市法律顾问团成员的服务活动，充分发挥法律顾问作用，根据</w:t>
      </w:r>
      <w:r>
        <w:rPr>
          <w:rFonts w:hint="eastAsia" w:ascii="仿宋_GB2312" w:hAnsi="仿宋_GB2312" w:eastAsia="仿宋_GB2312" w:cs="仿宋_GB2312"/>
          <w:color w:val="auto"/>
          <w:sz w:val="32"/>
          <w:szCs w:val="32"/>
        </w:rPr>
        <w:t>市委</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市政府办公室</w:t>
      </w:r>
      <w:r>
        <w:rPr>
          <w:rFonts w:hint="eastAsia" w:ascii="仿宋_GB2312" w:hAnsi="仿宋_GB2312" w:eastAsia="仿宋_GB2312" w:cs="仿宋_GB2312"/>
          <w:color w:val="auto"/>
          <w:sz w:val="32"/>
          <w:szCs w:val="32"/>
        </w:rPr>
        <w:t>《关于佛山市推行法律顾问制度和公职律师公司律师制度的实施方案》</w:t>
      </w:r>
      <w:r>
        <w:rPr>
          <w:rFonts w:hint="eastAsia" w:ascii="仿宋_GB2312" w:hAnsi="仿宋_GB2312" w:eastAsia="仿宋_GB2312" w:cs="仿宋_GB2312"/>
          <w:color w:val="auto"/>
          <w:sz w:val="32"/>
          <w:szCs w:val="32"/>
          <w:lang w:val="en-US" w:eastAsia="zh-CN"/>
        </w:rPr>
        <w:t>和市委、市人大常委会、市政府、市政协《</w:t>
      </w:r>
      <w:r>
        <w:rPr>
          <w:rFonts w:hint="eastAsia" w:ascii="仿宋_GB2312" w:hAnsi="仿宋_GB2312" w:eastAsia="仿宋_GB2312" w:cs="仿宋_GB2312"/>
          <w:color w:val="auto"/>
          <w:sz w:val="32"/>
          <w:szCs w:val="32"/>
        </w:rPr>
        <w:t>关于设立佛山市法律顾问团的实施方案</w:t>
      </w:r>
      <w:r>
        <w:rPr>
          <w:rFonts w:hint="eastAsia" w:ascii="仿宋_GB2312" w:hAnsi="仿宋_GB2312" w:eastAsia="仿宋_GB2312" w:cs="仿宋_GB2312"/>
          <w:color w:val="auto"/>
          <w:sz w:val="32"/>
          <w:szCs w:val="32"/>
          <w:lang w:val="en-US" w:eastAsia="zh-CN"/>
        </w:rPr>
        <w:t>》等文件要求，制定本规定。</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第二条 </w:t>
      </w:r>
      <w:r>
        <w:rPr>
          <w:rFonts w:hint="eastAsia" w:ascii="仿宋_GB2312" w:hAnsi="仿宋_GB2312" w:eastAsia="仿宋_GB2312" w:cs="仿宋_GB2312"/>
          <w:color w:val="auto"/>
          <w:sz w:val="32"/>
          <w:szCs w:val="32"/>
          <w:lang w:val="en-US" w:eastAsia="zh-CN"/>
        </w:rPr>
        <w:t>市委、市人大常委会、市政府、市政协</w:t>
      </w:r>
      <w:r>
        <w:rPr>
          <w:rFonts w:hint="eastAsia" w:ascii="仿宋_GB2312" w:hAnsi="仿宋_GB2312" w:eastAsia="仿宋_GB2312" w:cs="仿宋_GB2312"/>
          <w:color w:val="auto"/>
          <w:sz w:val="32"/>
          <w:szCs w:val="32"/>
          <w:lang w:eastAsia="zh-CN"/>
        </w:rPr>
        <w:t>（以下统称聘任单位）</w:t>
      </w:r>
      <w:r>
        <w:rPr>
          <w:rFonts w:hint="eastAsia" w:ascii="仿宋_GB2312" w:hAnsi="仿宋_GB2312" w:eastAsia="仿宋_GB2312" w:cs="仿宋_GB2312"/>
          <w:color w:val="auto"/>
          <w:sz w:val="32"/>
          <w:szCs w:val="32"/>
          <w:lang w:val="en-US" w:eastAsia="zh-CN"/>
        </w:rPr>
        <w:t>联合聘任法律顾问，组成市法律顾问团。</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团成员的工作职责是为聘任单位</w:t>
      </w:r>
      <w:r>
        <w:rPr>
          <w:rFonts w:hint="eastAsia" w:ascii="仿宋_GB2312" w:hAnsi="仿宋_GB2312" w:eastAsia="仿宋_GB2312" w:cs="仿宋_GB2312"/>
          <w:color w:val="auto"/>
          <w:sz w:val="32"/>
          <w:szCs w:val="32"/>
        </w:rPr>
        <w:t>提供法律咨询和服务</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第三条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市法制局负责市法律顾问团成员的遴选、聘任、考核、解聘等相关管理工作。</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市法制局代表聘任单位与市法律顾问团成员签订聘任协议；聘请律师担任市法律顾问团成员的，应当与该律师所在的律师事务所签订聘任协议。 </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市政府选用市法律顾问团成员提供法律咨询和服务事宜授权市法制局具体实施。</w:t>
      </w:r>
      <w:r>
        <w:rPr>
          <w:rFonts w:hint="eastAsia" w:ascii="仿宋_GB2312" w:hAnsi="仿宋_GB2312" w:eastAsia="仿宋_GB2312" w:cs="仿宋_GB2312"/>
          <w:color w:val="auto"/>
          <w:sz w:val="32"/>
          <w:szCs w:val="32"/>
          <w:lang w:val="en-US" w:eastAsia="zh-CN"/>
        </w:rPr>
        <w:t>市委、市人大常委会、市政协</w:t>
      </w:r>
      <w:r>
        <w:rPr>
          <w:rFonts w:hint="eastAsia" w:ascii="仿宋_GB2312" w:hAnsi="仿宋_GB2312" w:eastAsia="仿宋_GB2312" w:cs="仿宋_GB2312"/>
          <w:color w:val="auto"/>
          <w:sz w:val="32"/>
          <w:szCs w:val="32"/>
          <w:lang w:eastAsia="zh-CN"/>
        </w:rPr>
        <w:t>开展选用市法律顾问团成员提供法律咨询和服务事宜可授权具体部门实施。</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第四条</w:t>
      </w:r>
      <w:r>
        <w:rPr>
          <w:rFonts w:hint="eastAsia" w:ascii="仿宋_GB2312" w:hAnsi="仿宋_GB2312" w:eastAsia="仿宋_GB2312" w:cs="仿宋_GB2312"/>
          <w:color w:val="auto"/>
          <w:sz w:val="32"/>
          <w:szCs w:val="32"/>
          <w:lang w:val="en-US" w:eastAsia="zh-CN"/>
        </w:rPr>
        <w:t xml:space="preserve"> 市</w:t>
      </w:r>
      <w:r>
        <w:rPr>
          <w:rFonts w:hint="eastAsia" w:ascii="仿宋_GB2312" w:hAnsi="仿宋_GB2312" w:eastAsia="仿宋_GB2312" w:cs="仿宋_GB2312"/>
          <w:color w:val="auto"/>
          <w:sz w:val="32"/>
          <w:szCs w:val="32"/>
        </w:rPr>
        <w:t>法律顾问团</w:t>
      </w:r>
      <w:r>
        <w:rPr>
          <w:rFonts w:hint="eastAsia" w:ascii="仿宋_GB2312" w:hAnsi="仿宋_GB2312" w:eastAsia="仿宋_GB2312" w:cs="仿宋_GB2312"/>
          <w:color w:val="auto"/>
          <w:sz w:val="32"/>
          <w:szCs w:val="32"/>
          <w:lang w:eastAsia="zh-CN"/>
        </w:rPr>
        <w:t>成员实行聘任制，</w:t>
      </w:r>
      <w:r>
        <w:rPr>
          <w:rFonts w:hint="eastAsia" w:ascii="仿宋_GB2312" w:hAnsi="仿宋_GB2312" w:eastAsia="仿宋_GB2312" w:cs="仿宋_GB2312"/>
          <w:color w:val="auto"/>
          <w:sz w:val="32"/>
          <w:szCs w:val="32"/>
        </w:rPr>
        <w:t>聘期</w:t>
      </w:r>
      <w:r>
        <w:rPr>
          <w:rFonts w:hint="eastAsia" w:ascii="仿宋_GB2312" w:hAnsi="仿宋_GB2312" w:eastAsia="仿宋_GB2312" w:cs="仿宋_GB2312"/>
          <w:color w:val="auto"/>
          <w:sz w:val="32"/>
          <w:szCs w:val="32"/>
          <w:lang w:eastAsia="zh-CN"/>
        </w:rPr>
        <w:t>原则上不超过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年。符合条件且表现优秀的，同等条件下可优先续聘。</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遴选聘任市法律顾问团成员应当遵循公开、公平、公正原则，</w:t>
      </w:r>
      <w:r>
        <w:rPr>
          <w:rFonts w:hint="eastAsia" w:ascii="仿宋_GB2312" w:hAnsi="仿宋_GB2312" w:eastAsia="仿宋_GB2312" w:cs="仿宋_GB2312"/>
          <w:color w:val="auto"/>
          <w:sz w:val="32"/>
          <w:szCs w:val="32"/>
        </w:rPr>
        <w:t>面向高等院校及律师事务所等机构择优选聘法律工作者担任</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市法律顾问团成员应当同时具备以下条件：</w:t>
      </w:r>
    </w:p>
    <w:p>
      <w:pPr>
        <w:keepNext w:val="0"/>
        <w:keepLines w:val="0"/>
        <w:pageBreakBefore w:val="0"/>
        <w:widowControl w:val="0"/>
        <w:numPr>
          <w:ilvl w:val="-1"/>
          <w:numId w:val="0"/>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政治素质高，拥护党的理论和路线方针政策，一般应当是中国共产党党员；</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具有良好职业道德和社会责任感；</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在所从事的法学教学、法学研究、法律实践等领域具有一定影响和经验的法学专家，或者具有5年以上执业经验、专业能力较强的律师；</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严格遵纪守法，未受过刑事处罚</w:t>
      </w:r>
      <w:r>
        <w:rPr>
          <w:rFonts w:hint="eastAsia" w:ascii="仿宋_GB2312" w:hAnsi="仿宋_GB2312" w:eastAsia="仿宋_GB2312" w:cs="仿宋_GB2312"/>
          <w:color w:val="auto"/>
          <w:sz w:val="32"/>
          <w:szCs w:val="32"/>
          <w:lang w:eastAsia="zh-CN"/>
        </w:rPr>
        <w:t>，具有律师身份的法学专家受聘担任法律顾问的还应当未受过司法行政部门的行政处罚或者律师协会的行业处分，</w:t>
      </w:r>
      <w:r>
        <w:rPr>
          <w:rFonts w:hint="eastAsia" w:ascii="仿宋_GB2312" w:hAnsi="仿宋_GB2312" w:eastAsia="仿宋_GB2312" w:cs="仿宋_GB2312"/>
          <w:color w:val="auto"/>
          <w:sz w:val="32"/>
          <w:szCs w:val="32"/>
        </w:rPr>
        <w:t>受聘担任法律顾问的律师</w:t>
      </w:r>
      <w:r>
        <w:rPr>
          <w:rFonts w:hint="eastAsia" w:ascii="仿宋_GB2312" w:hAnsi="仿宋_GB2312" w:eastAsia="仿宋_GB2312" w:cs="仿宋_GB2312"/>
          <w:color w:val="auto"/>
          <w:sz w:val="32"/>
          <w:szCs w:val="32"/>
          <w:lang w:eastAsia="zh-CN"/>
        </w:rPr>
        <w:t>及其所在的律师事务所</w:t>
      </w:r>
      <w:r>
        <w:rPr>
          <w:rFonts w:hint="eastAsia" w:ascii="仿宋_GB2312" w:hAnsi="仿宋_GB2312" w:eastAsia="仿宋_GB2312" w:cs="仿宋_GB2312"/>
          <w:color w:val="auto"/>
          <w:sz w:val="32"/>
          <w:szCs w:val="32"/>
        </w:rPr>
        <w:t>还应当未受过司法行政部门的行政处罚或者律师协会的行业处分；</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（五）符合聘任单位所需法律服务</w:t>
      </w:r>
      <w:r>
        <w:rPr>
          <w:rFonts w:hint="eastAsia" w:ascii="仿宋_GB2312" w:hAnsi="仿宋_GB2312" w:eastAsia="仿宋_GB2312" w:cs="仿宋_GB2312"/>
          <w:color w:val="auto"/>
          <w:sz w:val="32"/>
          <w:szCs w:val="32"/>
        </w:rPr>
        <w:t>的其他条件。</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第七条</w:t>
      </w:r>
      <w:r>
        <w:rPr>
          <w:rFonts w:hint="eastAsia" w:ascii="仿宋_GB2312" w:hAnsi="仿宋_GB2312" w:eastAsia="仿宋_GB2312" w:cs="仿宋_GB2312"/>
          <w:color w:val="auto"/>
          <w:sz w:val="32"/>
          <w:szCs w:val="32"/>
          <w:lang w:val="en-US" w:eastAsia="zh-CN"/>
        </w:rPr>
        <w:t xml:space="preserve"> 市</w:t>
      </w:r>
      <w:r>
        <w:rPr>
          <w:rFonts w:hint="eastAsia" w:ascii="仿宋_GB2312" w:hAnsi="仿宋_GB2312" w:eastAsia="仿宋_GB2312" w:cs="仿宋_GB2312"/>
          <w:color w:val="auto"/>
          <w:sz w:val="32"/>
          <w:szCs w:val="32"/>
        </w:rPr>
        <w:t>法律顾问团</w:t>
      </w: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b w:val="0"/>
          <w:i w:val="0"/>
          <w:caps w:val="0"/>
          <w:color w:val="auto"/>
          <w:spacing w:val="0"/>
          <w:sz w:val="32"/>
          <w:szCs w:val="32"/>
          <w:shd w:val="clear" w:fill="FFFFFF"/>
        </w:rPr>
        <w:t>选聘</w:t>
      </w:r>
      <w:r>
        <w:rPr>
          <w:rFonts w:hint="eastAsia" w:ascii="仿宋_GB2312" w:hAnsi="仿宋_GB2312" w:eastAsia="仿宋_GB2312" w:cs="仿宋_GB2312"/>
          <w:b w:val="0"/>
          <w:i w:val="0"/>
          <w:caps w:val="0"/>
          <w:color w:val="auto"/>
          <w:spacing w:val="0"/>
          <w:sz w:val="32"/>
          <w:szCs w:val="32"/>
          <w:shd w:val="clear" w:fill="FFFFFF"/>
          <w:lang w:eastAsia="zh-CN"/>
        </w:rPr>
        <w:t>可以</w:t>
      </w:r>
      <w:r>
        <w:rPr>
          <w:rFonts w:hint="eastAsia" w:ascii="仿宋_GB2312" w:hAnsi="仿宋_GB2312" w:eastAsia="仿宋_GB2312" w:cs="仿宋_GB2312"/>
          <w:b w:val="0"/>
          <w:i w:val="0"/>
          <w:caps w:val="0"/>
          <w:color w:val="auto"/>
          <w:spacing w:val="0"/>
          <w:sz w:val="32"/>
          <w:szCs w:val="32"/>
          <w:shd w:val="clear" w:fill="FFFFFF"/>
        </w:rPr>
        <w:t>采取个人申请或单位推荐两种方式，通过以下程序产生</w:t>
      </w:r>
      <w:r>
        <w:rPr>
          <w:rFonts w:hint="eastAsia" w:ascii="仿宋_GB2312" w:hAnsi="仿宋_GB2312" w:eastAsia="仿宋_GB2312" w:cs="仿宋_GB2312"/>
          <w:color w:val="auto"/>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0"/>
        <w:rPr>
          <w:rFonts w:hint="default" w:ascii="Arial" w:hAnsi="Arial" w:cs="Arial"/>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(一)征集信息：由</w:t>
      </w:r>
      <w:r>
        <w:rPr>
          <w:rFonts w:hint="eastAsia" w:ascii="仿宋_GB2312" w:hAnsi="仿宋_GB2312" w:eastAsia="仿宋_GB2312" w:cs="仿宋_GB2312"/>
          <w:b w:val="0"/>
          <w:i w:val="0"/>
          <w:caps w:val="0"/>
          <w:color w:val="auto"/>
          <w:spacing w:val="0"/>
          <w:sz w:val="32"/>
          <w:szCs w:val="32"/>
          <w:shd w:val="clear" w:fill="FFFFFF"/>
          <w:lang w:eastAsia="zh-CN"/>
        </w:rPr>
        <w:t>市法制局</w:t>
      </w:r>
      <w:r>
        <w:rPr>
          <w:rFonts w:hint="eastAsia" w:ascii="仿宋_GB2312" w:hAnsi="仿宋_GB2312" w:eastAsia="仿宋_GB2312" w:cs="仿宋_GB2312"/>
          <w:b w:val="0"/>
          <w:i w:val="0"/>
          <w:caps w:val="0"/>
          <w:color w:val="auto"/>
          <w:spacing w:val="0"/>
          <w:sz w:val="32"/>
          <w:szCs w:val="32"/>
          <w:shd w:val="clear" w:fill="FFFFFF"/>
        </w:rPr>
        <w:t>函请</w:t>
      </w:r>
      <w:r>
        <w:rPr>
          <w:rFonts w:hint="eastAsia" w:ascii="仿宋_GB2312" w:hAnsi="仿宋_GB2312" w:eastAsia="仿宋_GB2312" w:cs="仿宋_GB2312"/>
          <w:b w:val="0"/>
          <w:i w:val="0"/>
          <w:caps w:val="0"/>
          <w:color w:val="auto"/>
          <w:spacing w:val="0"/>
          <w:sz w:val="32"/>
          <w:szCs w:val="32"/>
          <w:shd w:val="clear" w:fill="FFFFFF"/>
          <w:lang w:eastAsia="zh-CN"/>
        </w:rPr>
        <w:t>相关</w:t>
      </w:r>
      <w:r>
        <w:rPr>
          <w:rFonts w:hint="eastAsia" w:ascii="仿宋_GB2312" w:hAnsi="仿宋_GB2312" w:eastAsia="仿宋_GB2312" w:cs="仿宋_GB2312"/>
          <w:b w:val="0"/>
          <w:i w:val="0"/>
          <w:caps w:val="0"/>
          <w:color w:val="auto"/>
          <w:spacing w:val="0"/>
          <w:sz w:val="32"/>
          <w:szCs w:val="32"/>
          <w:shd w:val="clear" w:fill="FFFFFF"/>
        </w:rPr>
        <w:t>部门、各科研单位、大专院校等推荐，或通过市</w:t>
      </w:r>
      <w:r>
        <w:rPr>
          <w:rFonts w:hint="eastAsia" w:ascii="仿宋_GB2312" w:hAnsi="仿宋_GB2312" w:eastAsia="仿宋_GB2312" w:cs="仿宋_GB2312"/>
          <w:b w:val="0"/>
          <w:i w:val="0"/>
          <w:caps w:val="0"/>
          <w:color w:val="auto"/>
          <w:spacing w:val="0"/>
          <w:sz w:val="32"/>
          <w:szCs w:val="32"/>
          <w:shd w:val="clear" w:fill="FFFFFF"/>
          <w:lang w:eastAsia="zh-CN"/>
        </w:rPr>
        <w:t>法制局</w:t>
      </w:r>
      <w:r>
        <w:rPr>
          <w:rFonts w:hint="eastAsia" w:ascii="仿宋_GB2312" w:hAnsi="仿宋_GB2312" w:eastAsia="仿宋_GB2312" w:cs="仿宋_GB2312"/>
          <w:b w:val="0"/>
          <w:i w:val="0"/>
          <w:caps w:val="0"/>
          <w:color w:val="auto"/>
          <w:spacing w:val="0"/>
          <w:sz w:val="32"/>
          <w:szCs w:val="32"/>
          <w:shd w:val="clear" w:fill="FFFFFF"/>
        </w:rPr>
        <w:t>网站征集信息</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40" w:firstLineChars="200"/>
        <w:jc w:val="both"/>
        <w:rPr>
          <w:rFonts w:hint="default" w:ascii="Arial" w:hAnsi="Arial" w:cs="Arial"/>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(二)接受报名：</w:t>
      </w:r>
      <w:r>
        <w:rPr>
          <w:rFonts w:ascii="仿宋_GB2312" w:hAnsi="仿宋_GB2312" w:eastAsia="仿宋_GB2312" w:cs="仿宋_GB2312"/>
          <w:b w:val="0"/>
          <w:i w:val="0"/>
          <w:caps w:val="0"/>
          <w:color w:val="auto"/>
          <w:spacing w:val="0"/>
          <w:sz w:val="32"/>
          <w:szCs w:val="32"/>
          <w:shd w:val="clear" w:fill="FFFFFF"/>
        </w:rPr>
        <w:t>个人申请的，由所在单位加具意见;单位推荐的，由所在单位和推荐单位加具意见。</w:t>
      </w:r>
      <w:r>
        <w:rPr>
          <w:rFonts w:hint="eastAsia" w:ascii="仿宋_GB2312" w:hAnsi="仿宋_GB2312" w:eastAsia="仿宋_GB2312" w:cs="仿宋_GB2312"/>
          <w:b w:val="0"/>
          <w:i w:val="0"/>
          <w:caps w:val="0"/>
          <w:color w:val="auto"/>
          <w:spacing w:val="0"/>
          <w:sz w:val="32"/>
          <w:szCs w:val="32"/>
          <w:shd w:val="clear" w:fill="FFFFFF"/>
          <w:lang w:eastAsia="zh-CN"/>
        </w:rPr>
        <w:t>申请人（被推荐人）</w:t>
      </w:r>
      <w:r>
        <w:rPr>
          <w:rFonts w:hint="eastAsia" w:ascii="仿宋_GB2312" w:hAnsi="仿宋_GB2312" w:eastAsia="仿宋_GB2312" w:cs="仿宋_GB2312"/>
          <w:b w:val="0"/>
          <w:i w:val="0"/>
          <w:caps w:val="0"/>
          <w:color w:val="auto"/>
          <w:spacing w:val="0"/>
          <w:sz w:val="32"/>
          <w:szCs w:val="32"/>
          <w:shd w:val="clear" w:fill="FFFFFF"/>
        </w:rPr>
        <w:t>应对所提交材料的真实性、完整性、准确性负责，所在单位应予以核实，严禁弄虚作假</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0"/>
        <w:rPr>
          <w:rFonts w:hint="default" w:ascii="Arial" w:hAnsi="Arial" w:cs="Arial"/>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 (三)资格初审：</w:t>
      </w:r>
      <w:r>
        <w:rPr>
          <w:rFonts w:hint="eastAsia" w:ascii="仿宋_GB2312" w:hAnsi="仿宋_GB2312" w:eastAsia="仿宋_GB2312" w:cs="仿宋_GB2312"/>
          <w:b w:val="0"/>
          <w:i w:val="0"/>
          <w:caps w:val="0"/>
          <w:color w:val="auto"/>
          <w:spacing w:val="0"/>
          <w:sz w:val="32"/>
          <w:szCs w:val="32"/>
          <w:shd w:val="clear" w:fill="FFFFFF"/>
          <w:lang w:eastAsia="zh-CN"/>
        </w:rPr>
        <w:t>市法制局及相关部门</w:t>
      </w:r>
      <w:r>
        <w:rPr>
          <w:rFonts w:hint="eastAsia" w:ascii="仿宋_GB2312" w:hAnsi="仿宋_GB2312" w:eastAsia="仿宋_GB2312" w:cs="仿宋_GB2312"/>
          <w:b w:val="0"/>
          <w:i w:val="0"/>
          <w:caps w:val="0"/>
          <w:color w:val="auto"/>
          <w:spacing w:val="0"/>
          <w:sz w:val="32"/>
          <w:szCs w:val="32"/>
          <w:shd w:val="clear" w:fill="FFFFFF"/>
        </w:rPr>
        <w:t>秉承公平公正的原则对申报材料进行审查，综合考虑</w:t>
      </w:r>
      <w:r>
        <w:rPr>
          <w:rFonts w:hint="eastAsia" w:ascii="仿宋_GB2312" w:hAnsi="仿宋_GB2312" w:eastAsia="仿宋_GB2312" w:cs="仿宋_GB2312"/>
          <w:b w:val="0"/>
          <w:i w:val="0"/>
          <w:caps w:val="0"/>
          <w:color w:val="auto"/>
          <w:spacing w:val="0"/>
          <w:sz w:val="32"/>
          <w:szCs w:val="32"/>
          <w:shd w:val="clear" w:fill="FFFFFF"/>
          <w:lang w:eastAsia="zh-CN"/>
        </w:rPr>
        <w:t>申请人（被推荐人）</w:t>
      </w:r>
      <w:r>
        <w:rPr>
          <w:rFonts w:hint="eastAsia" w:ascii="仿宋_GB2312" w:hAnsi="仿宋_GB2312" w:eastAsia="仿宋_GB2312" w:cs="仿宋_GB2312"/>
          <w:b w:val="0"/>
          <w:i w:val="0"/>
          <w:caps w:val="0"/>
          <w:color w:val="auto"/>
          <w:spacing w:val="0"/>
          <w:sz w:val="32"/>
          <w:szCs w:val="32"/>
          <w:shd w:val="clear" w:fill="FFFFFF"/>
        </w:rPr>
        <w:t>学历、履历、专业特长、在有关领域的影响、个人职业操守及诚信，并考虑年龄结构等因素，提出</w:t>
      </w:r>
      <w:r>
        <w:rPr>
          <w:rFonts w:hint="eastAsia" w:ascii="仿宋_GB2312" w:hAnsi="仿宋_GB2312" w:eastAsia="仿宋_GB2312" w:cs="仿宋_GB2312"/>
          <w:b w:val="0"/>
          <w:i w:val="0"/>
          <w:caps w:val="0"/>
          <w:color w:val="auto"/>
          <w:spacing w:val="0"/>
          <w:sz w:val="32"/>
          <w:szCs w:val="32"/>
          <w:shd w:val="clear" w:fill="FFFFFF"/>
          <w:lang w:eastAsia="zh-CN"/>
        </w:rPr>
        <w:t>市法律顾问团成员候选人</w:t>
      </w:r>
      <w:r>
        <w:rPr>
          <w:rFonts w:hint="eastAsia" w:ascii="仿宋_GB2312" w:hAnsi="仿宋_GB2312" w:eastAsia="仿宋_GB2312" w:cs="仿宋_GB2312"/>
          <w:b w:val="0"/>
          <w:i w:val="0"/>
          <w:caps w:val="0"/>
          <w:color w:val="auto"/>
          <w:spacing w:val="0"/>
          <w:sz w:val="32"/>
          <w:szCs w:val="32"/>
          <w:shd w:val="clear" w:fill="FFFFFF"/>
        </w:rPr>
        <w:t>名单</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0"/>
        <w:rPr>
          <w:rFonts w:hint="default" w:ascii="Arial" w:hAnsi="Arial" w:cs="Arial"/>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(四)公示：在市</w:t>
      </w:r>
      <w:r>
        <w:rPr>
          <w:rFonts w:hint="eastAsia" w:ascii="仿宋_GB2312" w:hAnsi="仿宋_GB2312" w:eastAsia="仿宋_GB2312" w:cs="仿宋_GB2312"/>
          <w:b w:val="0"/>
          <w:i w:val="0"/>
          <w:caps w:val="0"/>
          <w:color w:val="auto"/>
          <w:spacing w:val="0"/>
          <w:sz w:val="32"/>
          <w:szCs w:val="32"/>
          <w:shd w:val="clear" w:fill="FFFFFF"/>
          <w:lang w:eastAsia="zh-CN"/>
        </w:rPr>
        <w:t>法制局</w:t>
      </w:r>
      <w:r>
        <w:rPr>
          <w:rFonts w:hint="eastAsia" w:ascii="仿宋_GB2312" w:hAnsi="仿宋_GB2312" w:eastAsia="仿宋_GB2312" w:cs="仿宋_GB2312"/>
          <w:b w:val="0"/>
          <w:i w:val="0"/>
          <w:caps w:val="0"/>
          <w:color w:val="auto"/>
          <w:spacing w:val="0"/>
          <w:sz w:val="32"/>
          <w:szCs w:val="32"/>
          <w:shd w:val="clear" w:fill="FFFFFF"/>
        </w:rPr>
        <w:t>网站公示经初步审定的</w:t>
      </w:r>
      <w:r>
        <w:rPr>
          <w:rFonts w:hint="eastAsia" w:ascii="仿宋_GB2312" w:hAnsi="仿宋_GB2312" w:eastAsia="仿宋_GB2312" w:cs="仿宋_GB2312"/>
          <w:b w:val="0"/>
          <w:i w:val="0"/>
          <w:caps w:val="0"/>
          <w:color w:val="auto"/>
          <w:spacing w:val="0"/>
          <w:sz w:val="32"/>
          <w:szCs w:val="32"/>
          <w:shd w:val="clear" w:fill="FFFFFF"/>
          <w:lang w:eastAsia="zh-CN"/>
        </w:rPr>
        <w:t>市法律顾问团成员候选人</w:t>
      </w:r>
      <w:r>
        <w:rPr>
          <w:rFonts w:hint="eastAsia" w:ascii="仿宋_GB2312" w:hAnsi="仿宋_GB2312" w:eastAsia="仿宋_GB2312" w:cs="仿宋_GB2312"/>
          <w:b w:val="0"/>
          <w:i w:val="0"/>
          <w:caps w:val="0"/>
          <w:color w:val="auto"/>
          <w:spacing w:val="0"/>
          <w:sz w:val="32"/>
          <w:szCs w:val="32"/>
          <w:shd w:val="clear" w:fill="FFFFFF"/>
        </w:rPr>
        <w:t>名单</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4"/>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Lines="0" w:beforeAutospacing="0" w:afterLines="0" w:afterAutospacing="0" w:line="560" w:lineRule="exact"/>
        <w:ind w:left="0" w:leftChars="0" w:right="0" w:rightChars="0" w:firstLine="640" w:firstLineChars="200"/>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(五)批准：公示期满无异议的，</w:t>
      </w:r>
      <w:r>
        <w:rPr>
          <w:rFonts w:hint="eastAsia" w:ascii="仿宋_GB2312" w:hAnsi="仿宋_GB2312" w:eastAsia="仿宋_GB2312" w:cs="仿宋_GB2312"/>
          <w:b w:val="0"/>
          <w:i w:val="0"/>
          <w:caps w:val="0"/>
          <w:color w:val="auto"/>
          <w:spacing w:val="0"/>
          <w:sz w:val="32"/>
          <w:szCs w:val="32"/>
          <w:shd w:val="clear" w:fill="FFFFFF"/>
          <w:lang w:eastAsia="zh-CN"/>
        </w:rPr>
        <w:t>市法制局</w:t>
      </w:r>
      <w:r>
        <w:rPr>
          <w:rFonts w:hint="eastAsia" w:ascii="仿宋_GB2312" w:hAnsi="仿宋_GB2312" w:eastAsia="仿宋_GB2312" w:cs="仿宋_GB2312"/>
          <w:b w:val="0"/>
          <w:i w:val="0"/>
          <w:caps w:val="0"/>
          <w:color w:val="auto"/>
          <w:spacing w:val="0"/>
          <w:sz w:val="32"/>
          <w:szCs w:val="32"/>
          <w:shd w:val="clear" w:fill="FFFFFF"/>
        </w:rPr>
        <w:t>将</w:t>
      </w:r>
      <w:r>
        <w:rPr>
          <w:rFonts w:hint="eastAsia" w:ascii="仿宋_GB2312" w:hAnsi="仿宋_GB2312" w:eastAsia="仿宋_GB2312" w:cs="仿宋_GB2312"/>
          <w:b w:val="0"/>
          <w:i w:val="0"/>
          <w:caps w:val="0"/>
          <w:color w:val="auto"/>
          <w:spacing w:val="0"/>
          <w:sz w:val="32"/>
          <w:szCs w:val="32"/>
          <w:shd w:val="clear" w:fill="FFFFFF"/>
          <w:lang w:eastAsia="zh-CN"/>
        </w:rPr>
        <w:t>市法律顾问团成员候选人</w:t>
      </w:r>
      <w:r>
        <w:rPr>
          <w:rFonts w:hint="eastAsia" w:ascii="仿宋_GB2312" w:hAnsi="仿宋_GB2312" w:eastAsia="仿宋_GB2312" w:cs="仿宋_GB2312"/>
          <w:b w:val="0"/>
          <w:i w:val="0"/>
          <w:caps w:val="0"/>
          <w:color w:val="auto"/>
          <w:spacing w:val="0"/>
          <w:sz w:val="32"/>
          <w:szCs w:val="32"/>
          <w:shd w:val="clear" w:fill="FFFFFF"/>
        </w:rPr>
        <w:t>名单报</w:t>
      </w:r>
      <w:r>
        <w:rPr>
          <w:rFonts w:hint="eastAsia" w:ascii="仿宋_GB2312" w:hAnsi="仿宋_GB2312" w:eastAsia="仿宋_GB2312" w:cs="仿宋_GB2312"/>
          <w:b w:val="0"/>
          <w:i w:val="0"/>
          <w:caps w:val="0"/>
          <w:color w:val="auto"/>
          <w:spacing w:val="0"/>
          <w:sz w:val="32"/>
          <w:szCs w:val="32"/>
          <w:shd w:val="clear" w:fill="FFFFFF"/>
          <w:lang w:eastAsia="zh-CN"/>
        </w:rPr>
        <w:t>聘任单位</w:t>
      </w:r>
      <w:r>
        <w:rPr>
          <w:rFonts w:hint="eastAsia" w:ascii="仿宋_GB2312" w:hAnsi="仿宋_GB2312" w:eastAsia="仿宋_GB2312" w:cs="仿宋_GB2312"/>
          <w:b w:val="0"/>
          <w:i w:val="0"/>
          <w:caps w:val="0"/>
          <w:color w:val="auto"/>
          <w:spacing w:val="0"/>
          <w:sz w:val="32"/>
          <w:szCs w:val="32"/>
          <w:shd w:val="clear" w:fill="FFFFFF"/>
        </w:rPr>
        <w:t>批准</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4"/>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Lines="0" w:beforeAutospacing="0" w:afterLines="0" w:afterAutospacing="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shd w:val="clear" w:fill="FFFFFF"/>
        </w:rPr>
        <w:t> (六)聘任：</w:t>
      </w:r>
      <w:r>
        <w:rPr>
          <w:rFonts w:hint="eastAsia" w:ascii="仿宋_GB2312" w:hAnsi="仿宋_GB2312" w:eastAsia="仿宋_GB2312" w:cs="仿宋_GB2312"/>
          <w:b w:val="0"/>
          <w:i w:val="0"/>
          <w:caps w:val="0"/>
          <w:color w:val="auto"/>
          <w:spacing w:val="0"/>
          <w:sz w:val="32"/>
          <w:szCs w:val="32"/>
          <w:shd w:val="clear" w:fill="FFFFFF"/>
          <w:lang w:eastAsia="zh-CN"/>
        </w:rPr>
        <w:t>市法制局</w:t>
      </w:r>
      <w:r>
        <w:rPr>
          <w:rFonts w:hint="eastAsia" w:ascii="仿宋_GB2312" w:hAnsi="仿宋_GB2312" w:eastAsia="仿宋_GB2312" w:cs="仿宋_GB2312"/>
          <w:b w:val="0"/>
          <w:i w:val="0"/>
          <w:caps w:val="0"/>
          <w:color w:val="auto"/>
          <w:spacing w:val="0"/>
          <w:sz w:val="32"/>
          <w:szCs w:val="32"/>
          <w:shd w:val="clear" w:fill="FFFFFF"/>
        </w:rPr>
        <w:t>与</w:t>
      </w:r>
      <w:r>
        <w:rPr>
          <w:rFonts w:hint="eastAsia" w:ascii="仿宋_GB2312" w:hAnsi="仿宋_GB2312" w:eastAsia="仿宋_GB2312" w:cs="仿宋_GB2312"/>
          <w:b w:val="0"/>
          <w:i w:val="0"/>
          <w:caps w:val="0"/>
          <w:color w:val="auto"/>
          <w:spacing w:val="0"/>
          <w:sz w:val="32"/>
          <w:szCs w:val="32"/>
          <w:shd w:val="clear" w:fill="FFFFFF"/>
          <w:lang w:eastAsia="zh-CN"/>
        </w:rPr>
        <w:t>市法律顾问团成员</w:t>
      </w:r>
      <w:r>
        <w:rPr>
          <w:rFonts w:hint="eastAsia" w:ascii="仿宋_GB2312" w:hAnsi="仿宋_GB2312" w:eastAsia="仿宋_GB2312" w:cs="仿宋_GB2312"/>
          <w:b w:val="0"/>
          <w:i w:val="0"/>
          <w:caps w:val="0"/>
          <w:color w:val="auto"/>
          <w:spacing w:val="0"/>
          <w:sz w:val="32"/>
          <w:szCs w:val="32"/>
          <w:shd w:val="clear" w:fill="FFFFFF"/>
        </w:rPr>
        <w:t>签订聘</w:t>
      </w:r>
      <w:r>
        <w:rPr>
          <w:rFonts w:hint="eastAsia" w:ascii="仿宋_GB2312" w:hAnsi="仿宋_GB2312" w:eastAsia="仿宋_GB2312" w:cs="仿宋_GB2312"/>
          <w:b w:val="0"/>
          <w:i w:val="0"/>
          <w:caps w:val="0"/>
          <w:color w:val="auto"/>
          <w:spacing w:val="0"/>
          <w:sz w:val="32"/>
          <w:szCs w:val="32"/>
          <w:shd w:val="clear" w:fill="FFFFFF"/>
          <w:lang w:eastAsia="zh-CN"/>
        </w:rPr>
        <w:t>任</w:t>
      </w:r>
      <w:r>
        <w:rPr>
          <w:rFonts w:hint="eastAsia" w:ascii="仿宋_GB2312" w:hAnsi="仿宋_GB2312" w:eastAsia="仿宋_GB2312" w:cs="仿宋_GB2312"/>
          <w:b w:val="0"/>
          <w:i w:val="0"/>
          <w:caps w:val="0"/>
          <w:color w:val="auto"/>
          <w:spacing w:val="0"/>
          <w:sz w:val="32"/>
          <w:szCs w:val="32"/>
          <w:shd w:val="clear" w:fill="FFFFFF"/>
        </w:rPr>
        <w:t>协议，明确双方权利义务，并由</w:t>
      </w:r>
      <w:r>
        <w:rPr>
          <w:rFonts w:hint="eastAsia" w:ascii="仿宋_GB2312" w:hAnsi="仿宋_GB2312" w:eastAsia="仿宋_GB2312" w:cs="仿宋_GB2312"/>
          <w:b w:val="0"/>
          <w:i w:val="0"/>
          <w:caps w:val="0"/>
          <w:color w:val="auto"/>
          <w:spacing w:val="0"/>
          <w:sz w:val="32"/>
          <w:szCs w:val="32"/>
          <w:shd w:val="clear" w:fill="FFFFFF"/>
          <w:lang w:eastAsia="zh-CN"/>
        </w:rPr>
        <w:t>聘任单位</w:t>
      </w:r>
      <w:r>
        <w:rPr>
          <w:rFonts w:hint="eastAsia" w:ascii="仿宋_GB2312" w:hAnsi="仿宋_GB2312" w:eastAsia="仿宋_GB2312" w:cs="仿宋_GB2312"/>
          <w:b w:val="0"/>
          <w:i w:val="0"/>
          <w:caps w:val="0"/>
          <w:color w:val="auto"/>
          <w:spacing w:val="0"/>
          <w:sz w:val="32"/>
          <w:szCs w:val="32"/>
          <w:shd w:val="clear" w:fill="FFFFFF"/>
        </w:rPr>
        <w:t>颁发聘书。</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市委开展以下工作，可以根据需要选用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提供法律咨询和服务：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为</w:t>
      </w:r>
      <w:r>
        <w:rPr>
          <w:rFonts w:hint="eastAsia" w:ascii="仿宋_GB2312" w:hAnsi="仿宋_GB2312" w:eastAsia="仿宋_GB2312" w:cs="仿宋_GB2312"/>
          <w:color w:val="auto"/>
          <w:sz w:val="32"/>
          <w:szCs w:val="32"/>
          <w:u w:val="none"/>
          <w:lang w:eastAsia="zh-CN"/>
        </w:rPr>
        <w:t>市委</w:t>
      </w:r>
      <w:r>
        <w:rPr>
          <w:rFonts w:hint="eastAsia" w:ascii="仿宋_GB2312" w:hAnsi="仿宋_GB2312" w:eastAsia="仿宋_GB2312" w:cs="仿宋_GB2312"/>
          <w:color w:val="auto"/>
          <w:sz w:val="32"/>
          <w:szCs w:val="32"/>
          <w:u w:val="none"/>
        </w:rPr>
        <w:t>重大决策提供法律意见；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参与</w:t>
      </w:r>
      <w:r>
        <w:rPr>
          <w:rFonts w:hint="eastAsia" w:ascii="仿宋_GB2312" w:hAnsi="仿宋_GB2312" w:eastAsia="仿宋_GB2312" w:cs="仿宋_GB2312"/>
          <w:color w:val="auto"/>
          <w:sz w:val="32"/>
          <w:szCs w:val="32"/>
          <w:u w:val="none"/>
          <w:lang w:eastAsia="zh-CN"/>
        </w:rPr>
        <w:t>重要</w:t>
      </w:r>
      <w:r>
        <w:rPr>
          <w:rFonts w:hint="eastAsia" w:ascii="仿宋_GB2312" w:hAnsi="仿宋_GB2312" w:eastAsia="仿宋_GB2312" w:cs="仿宋_GB2312"/>
          <w:color w:val="auto"/>
          <w:sz w:val="32"/>
          <w:szCs w:val="32"/>
          <w:u w:val="none"/>
        </w:rPr>
        <w:t>党内规范性文件的起草、论证</w:t>
      </w:r>
      <w:r>
        <w:rPr>
          <w:rFonts w:hint="eastAsia" w:ascii="仿宋_GB2312" w:hAnsi="仿宋_GB2312" w:eastAsia="仿宋_GB2312" w:cs="仿宋_GB2312"/>
          <w:color w:val="auto"/>
          <w:sz w:val="32"/>
          <w:szCs w:val="32"/>
          <w:u w:val="none"/>
          <w:lang w:eastAsia="zh-CN"/>
        </w:rPr>
        <w:t>、评估</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（三）对涉及</w:t>
      </w:r>
      <w:r>
        <w:rPr>
          <w:rFonts w:hint="eastAsia" w:ascii="仿宋_GB2312" w:hAnsi="仿宋_GB2312" w:eastAsia="仿宋_GB2312" w:cs="仿宋_GB2312"/>
          <w:color w:val="auto"/>
          <w:sz w:val="32"/>
          <w:szCs w:val="32"/>
          <w:u w:val="none"/>
        </w:rPr>
        <w:t>重要改革事项、重大投资项目等重要内容的</w:t>
      </w:r>
      <w:r>
        <w:rPr>
          <w:rFonts w:hint="eastAsia" w:ascii="仿宋_GB2312" w:hAnsi="仿宋_GB2312" w:eastAsia="仿宋_GB2312" w:cs="仿宋_GB2312"/>
          <w:color w:val="auto"/>
          <w:sz w:val="32"/>
          <w:szCs w:val="32"/>
          <w:u w:val="none"/>
          <w:lang w:eastAsia="zh-CN"/>
        </w:rPr>
        <w:t>文件提供书面合法性审查意见；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参与合作项目的洽谈，协助起草、修改、审查重要的法律文书</w:t>
      </w:r>
      <w:r>
        <w:rPr>
          <w:rFonts w:hint="eastAsia" w:ascii="仿宋_GB2312" w:hAnsi="仿宋_GB2312" w:eastAsia="仿宋_GB2312" w:cs="仿宋_GB2312"/>
          <w:color w:val="auto"/>
          <w:sz w:val="32"/>
          <w:szCs w:val="32"/>
          <w:u w:val="none"/>
          <w:lang w:eastAsia="zh-CN"/>
        </w:rPr>
        <w:t>或重大合同</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为处置涉法涉诉案件、信访案件和重大突发性、群体性事件等提供法律服务；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（六）对</w:t>
      </w:r>
      <w:r>
        <w:rPr>
          <w:rFonts w:hint="eastAsia" w:ascii="仿宋_GB2312" w:hAnsi="仿宋_GB2312" w:eastAsia="仿宋_GB2312" w:cs="仿宋_GB2312"/>
          <w:color w:val="auto"/>
          <w:sz w:val="32"/>
          <w:szCs w:val="32"/>
          <w:lang w:val="en-US" w:eastAsia="zh-CN"/>
        </w:rPr>
        <w:t>市委领导同志参加会见、出访、调研等重要活动提供法律服务；</w:t>
      </w:r>
    </w:p>
    <w:p>
      <w:pPr>
        <w:keepNext w:val="0"/>
        <w:keepLines w:val="0"/>
        <w:pageBreakBefore w:val="0"/>
        <w:widowControl w:val="0"/>
        <w:numPr>
          <w:ilvl w:val="-1"/>
          <w:numId w:val="0"/>
        </w:numPr>
        <w:kinsoku/>
        <w:wordWrap/>
        <w:overflowPunct/>
        <w:topLinePunct w:val="0"/>
        <w:autoSpaceDE/>
        <w:autoSpaceDN/>
        <w:bidi w:val="0"/>
        <w:spacing w:beforeLines="-2147483648" w:afterLines="-2147483648"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eastAsia="zh-CN"/>
        </w:rPr>
        <w:t>（七）市委委托的其他法律事务</w:t>
      </w:r>
      <w:r>
        <w:rPr>
          <w:rFonts w:hint="eastAsia" w:ascii="仿宋_GB2312" w:hAnsi="仿宋_GB2312" w:eastAsia="仿宋_GB2312" w:cs="仿宋_GB2312"/>
          <w:color w:val="auto"/>
          <w:sz w:val="32"/>
          <w:szCs w:val="32"/>
          <w:u w:val="none"/>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市人大常委会开展以下工作，可以根据需要选用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提供法律咨询和服务：</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（一）研究和审议地方性法规草案以及涉及行使地方立法权的有关事项；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（二）研究和审议行使重大事项讨论决定权的有关事项；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（三）研究和审议行使监督权的有关事项；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（四）研究处理备案审查市政府规章和决定、命令及其他规范性文件，下一级人大及其常委会决议、决定及其他规范性文件的有关事项；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（五）研究处理重大申诉以及信访的有关事项；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（六）对市人大常委会领导同志参加会见、出访、视察、调研等重要活动提供法律服务；</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（七）市人大常委会</w:t>
      </w:r>
      <w:r>
        <w:rPr>
          <w:rFonts w:hint="eastAsia" w:ascii="仿宋_GB2312" w:hAnsi="仿宋_GB2312" w:eastAsia="仿宋_GB2312" w:cs="仿宋_GB2312"/>
          <w:color w:val="auto"/>
          <w:sz w:val="32"/>
          <w:szCs w:val="32"/>
          <w:u w:val="none"/>
          <w:lang w:eastAsia="zh-CN"/>
        </w:rPr>
        <w:t>委托的其他法律事务</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市政府开展以下工作，可以根据需要选用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color w:val="auto"/>
          <w:sz w:val="32"/>
          <w:szCs w:val="32"/>
        </w:rPr>
        <w:t>提供法律咨询和服务：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）为重大行政决策、重要行政行为提供法律意见；</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）为政府立法和制定、审查规范性文件提供法律意见；</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）代理行政复议、诉讼、仲裁、执行和其他非诉讼法律事务；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）参与重大项目的洽谈，协助草拟、修改、审查重要的法律文书；</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）审查以政府或者其工作部门为一方当事人的重大合同；</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）参与处理涉及法律事务的重大突发性、群体性事件；</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lang w:val="en-US" w:eastAsia="zh-CN"/>
        </w:rPr>
        <w:t>对市政府领导同志参加会见、出访、视察、调研等重要活动提供法律服务;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市政府</w:t>
      </w:r>
      <w:r>
        <w:rPr>
          <w:rFonts w:hint="eastAsia" w:ascii="仿宋_GB2312" w:hAnsi="仿宋_GB2312" w:eastAsia="仿宋_GB2312" w:cs="仿宋_GB2312"/>
          <w:color w:val="auto"/>
          <w:sz w:val="32"/>
          <w:szCs w:val="32"/>
          <w:u w:val="none"/>
          <w:lang w:eastAsia="zh-CN"/>
        </w:rPr>
        <w:t>委托的其他法律事务</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市政协开展以下工作，可以根据需要选用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提供法律咨询和服务:</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（一）协商讨论全市重大政策及经济社会发展中的重大问题,提出建议和意见；</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（二）审查以市政协名义向市委、市政府提出的重要建议案;</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（三）审查市政协或各专门委员会就某专项问题与有关部门进行专题协商后提交的报告;</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（四）就市政协组织的委员视察、专题调研议政等重要活动，提供有需要的法律咨询;</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（五）对市政协领导同志参加会见、出访、视察、调研等重要活动提供法律服务;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（六）市政协</w:t>
      </w:r>
      <w:r>
        <w:rPr>
          <w:rFonts w:hint="eastAsia" w:ascii="仿宋_GB2312" w:hAnsi="仿宋_GB2312" w:eastAsia="仿宋_GB2312" w:cs="仿宋_GB2312"/>
          <w:color w:val="auto"/>
          <w:sz w:val="32"/>
          <w:szCs w:val="32"/>
          <w:u w:val="none"/>
          <w:lang w:eastAsia="zh-CN"/>
        </w:rPr>
        <w:t>委托的其他法律事务</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第十二条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市法律顾问团成员原则上每年度应完成以下基本工作任务：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（一）向市委、市人大常委会、市政府、市政协分别提供书面法律意见3份；</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（二）参加法律顾问专业培训1期；</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（三）提交书面年度工作报告1份；</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（四）参加法律顾问年度工作总结会议；</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（五）提交调研报告1份（题目由</w:t>
      </w:r>
      <w:r>
        <w:rPr>
          <w:rFonts w:hint="eastAsia" w:ascii="仿宋_GB2312" w:hAnsi="仿宋_GB2312" w:eastAsia="仿宋_GB2312" w:cs="仿宋_GB2312"/>
          <w:color w:val="auto"/>
          <w:sz w:val="32"/>
          <w:szCs w:val="32"/>
          <w:lang w:eastAsia="zh-CN"/>
        </w:rPr>
        <w:t>聘任单位</w:t>
      </w:r>
      <w:r>
        <w:rPr>
          <w:rFonts w:hint="eastAsia" w:ascii="仿宋_GB2312" w:hAnsi="仿宋_GB2312" w:eastAsia="仿宋_GB2312" w:cs="仿宋_GB2312"/>
          <w:color w:val="auto"/>
          <w:sz w:val="32"/>
          <w:szCs w:val="32"/>
          <w:lang w:val="en-US" w:eastAsia="zh-CN"/>
        </w:rPr>
        <w:t>拟定）。</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应当按照聘任单位要求的形式履行法律服务职责,重点对相关法律风险提出防范意见、对违反法律法规的行为提出纠正意见</w:t>
      </w:r>
      <w:r>
        <w:rPr>
          <w:rFonts w:hint="eastAsia" w:ascii="仿宋_GB2312" w:hAnsi="仿宋_GB2312" w:eastAsia="仿宋_GB2312" w:cs="仿宋_GB2312"/>
          <w:color w:val="auto"/>
          <w:sz w:val="32"/>
          <w:szCs w:val="32"/>
          <w:lang w:eastAsia="zh-CN"/>
        </w:rPr>
        <w:t>。市法律顾问团成员应在出具的书面法律意见上署名，市法律顾问团成员是律师的，应在出</w:t>
      </w:r>
      <w:r>
        <w:rPr>
          <w:rFonts w:hint="eastAsia" w:ascii="仿宋_GB2312" w:hAnsi="仿宋_GB2312" w:eastAsia="仿宋_GB2312" w:cs="仿宋_GB2312"/>
          <w:color w:val="auto"/>
          <w:sz w:val="32"/>
          <w:szCs w:val="32"/>
        </w:rPr>
        <w:t>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书面法律意见</w:t>
      </w:r>
      <w:r>
        <w:rPr>
          <w:rFonts w:hint="eastAsia" w:ascii="仿宋_GB2312" w:hAnsi="仿宋_GB2312" w:eastAsia="仿宋_GB2312" w:cs="仿宋_GB2312"/>
          <w:color w:val="auto"/>
          <w:sz w:val="32"/>
          <w:szCs w:val="32"/>
          <w:lang w:eastAsia="zh-CN"/>
        </w:rPr>
        <w:t>上署名并加盖律师事务所公章</w:t>
      </w:r>
      <w:r>
        <w:rPr>
          <w:rFonts w:hint="eastAsia" w:ascii="仿宋_GB2312" w:hAnsi="仿宋_GB2312" w:eastAsia="仿宋_GB2312" w:cs="仿宋_GB2312"/>
          <w:color w:val="auto"/>
          <w:sz w:val="32"/>
          <w:szCs w:val="32"/>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根据本规定第八、九、十、十一条规定</w:t>
      </w:r>
      <w:r>
        <w:rPr>
          <w:rFonts w:hint="eastAsia" w:ascii="仿宋_GB2312" w:hAnsi="仿宋_GB2312" w:eastAsia="仿宋_GB2312" w:cs="仿宋_GB2312"/>
          <w:color w:val="auto"/>
          <w:sz w:val="32"/>
          <w:szCs w:val="32"/>
        </w:rPr>
        <w:t>履行工作职责时,享有以下权利:</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有权独立发表法律意见、建议,</w:t>
      </w:r>
      <w:r>
        <w:rPr>
          <w:rFonts w:hint="eastAsia" w:ascii="仿宋_GB2312" w:hAnsi="仿宋_GB2312" w:eastAsia="仿宋_GB2312" w:cs="仿宋_GB2312"/>
          <w:color w:val="auto"/>
          <w:sz w:val="32"/>
          <w:szCs w:val="32"/>
          <w:lang w:eastAsia="zh-CN"/>
        </w:rPr>
        <w:t>不受任何单位和个人的干涉</w:t>
      </w:r>
      <w:r>
        <w:rPr>
          <w:rFonts w:hint="eastAsia" w:ascii="仿宋_GB2312" w:hAnsi="仿宋_GB2312" w:eastAsia="仿宋_GB2312" w:cs="仿宋_GB2312"/>
          <w:color w:val="auto"/>
          <w:sz w:val="32"/>
          <w:szCs w:val="32"/>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可以应邀参加或者列席相关工作会议,参与具体事项的调查、研究;</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根据工作需要,经同意后可以查阅与</w:t>
      </w:r>
      <w:r>
        <w:rPr>
          <w:rFonts w:hint="eastAsia" w:ascii="仿宋_GB2312" w:hAnsi="仿宋_GB2312" w:eastAsia="仿宋_GB2312" w:cs="仿宋_GB2312"/>
          <w:color w:val="auto"/>
          <w:sz w:val="32"/>
          <w:szCs w:val="32"/>
          <w:lang w:eastAsia="zh-CN"/>
        </w:rPr>
        <w:t>提供法律服务</w:t>
      </w:r>
      <w:r>
        <w:rPr>
          <w:rFonts w:hint="eastAsia" w:ascii="仿宋_GB2312" w:hAnsi="仿宋_GB2312" w:eastAsia="仿宋_GB2312" w:cs="仿宋_GB2312"/>
          <w:color w:val="auto"/>
          <w:sz w:val="32"/>
          <w:szCs w:val="32"/>
        </w:rPr>
        <w:t>有关的资料和信息;</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因承办受委托法律事务需要对特定事项进行调查、取证时,有权要求有关部门和单位予以协助、配合</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有权对我市经济、社会各项工作提出法律意见和建议</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根据本规定第九、十、十一、十二条规定</w:t>
      </w:r>
      <w:r>
        <w:rPr>
          <w:rFonts w:hint="eastAsia" w:ascii="仿宋_GB2312" w:hAnsi="仿宋_GB2312" w:eastAsia="仿宋_GB2312" w:cs="仿宋_GB2312"/>
          <w:color w:val="auto"/>
          <w:sz w:val="32"/>
          <w:szCs w:val="32"/>
        </w:rPr>
        <w:t>履行工作职责时,应当履行以下</w:t>
      </w:r>
      <w:r>
        <w:rPr>
          <w:rFonts w:hint="eastAsia" w:ascii="仿宋_GB2312" w:hAnsi="仿宋_GB2312" w:eastAsia="仿宋_GB2312" w:cs="仿宋_GB2312"/>
          <w:color w:val="auto"/>
          <w:sz w:val="32"/>
          <w:szCs w:val="32"/>
          <w:lang w:eastAsia="zh-CN"/>
        </w:rPr>
        <w:t>义务：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遵守保密制度,不得泄漏国家秘密、工作秘密、商业秘密和个人隐私;</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充分运用专业知识和技能,勤勉尽责地完成法律顾问服务工作,最大限度地维护聘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单位的合法权益;</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客观告知聘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单位所承办事项可能出现的法律风险,不得故意对可能出现的风险作不恰当的表述或者虚假承诺;</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谨慎保管聘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单位提供的证据和其他法律文件,保证其不灭失、不毁损;</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在聘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单位授权范围内依法开展工作,不得以法律顾问名义招揽业务或者从事与履行法律顾问职责无关的活动;</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不得在复议、诉讼、仲裁等活动中,</w:t>
      </w:r>
      <w:r>
        <w:rPr>
          <w:rFonts w:hint="eastAsia" w:ascii="仿宋_GB2312" w:hAnsi="仿宋_GB2312" w:eastAsia="仿宋_GB2312" w:cs="仿宋_GB2312"/>
          <w:color w:val="auto"/>
          <w:sz w:val="32"/>
          <w:szCs w:val="32"/>
          <w:lang w:eastAsia="zh-CN"/>
        </w:rPr>
        <w:t>接受其他当事人委托，办理与聘任单位有利害冲突的法律事务</w:t>
      </w:r>
      <w:r>
        <w:rPr>
          <w:rFonts w:hint="eastAsia" w:ascii="仿宋_GB2312" w:hAnsi="仿宋_GB2312" w:eastAsia="仿宋_GB2312" w:cs="仿宋_GB2312"/>
          <w:color w:val="auto"/>
          <w:sz w:val="32"/>
          <w:szCs w:val="32"/>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未经聘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单位同意,不得擅自对外发布承办事项的处理意见或者披露在提供服务过程中接触到的不对外公开</w:t>
      </w:r>
      <w:r>
        <w:rPr>
          <w:rFonts w:hint="eastAsia" w:ascii="仿宋_GB2312" w:hAnsi="仿宋_GB2312" w:eastAsia="仿宋_GB2312" w:cs="仿宋_GB2312"/>
          <w:color w:val="auto"/>
          <w:sz w:val="32"/>
          <w:szCs w:val="32"/>
          <w:lang w:eastAsia="zh-CN"/>
        </w:rPr>
        <w:t>的信息；</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依照</w:t>
      </w:r>
      <w:r>
        <w:rPr>
          <w:rFonts w:hint="eastAsia" w:ascii="仿宋_GB2312" w:hAnsi="仿宋_GB2312" w:eastAsia="仿宋_GB2312" w:cs="仿宋_GB2312"/>
          <w:color w:val="auto"/>
          <w:sz w:val="32"/>
          <w:szCs w:val="32"/>
          <w:lang w:eastAsia="zh-CN"/>
        </w:rPr>
        <w:t>协议</w:t>
      </w:r>
      <w:r>
        <w:rPr>
          <w:rFonts w:hint="eastAsia" w:ascii="仿宋_GB2312" w:hAnsi="仿宋_GB2312" w:eastAsia="仿宋_GB2312" w:cs="仿宋_GB2312"/>
          <w:color w:val="auto"/>
          <w:sz w:val="32"/>
          <w:szCs w:val="32"/>
        </w:rPr>
        <w:t>约定和法律法规规定应当履行的其他义务。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认为自己与所承办的工作事项存在利害关系,可能影响公正履行职责的,应当主动申请回避。</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不符合本</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条规定的</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条件的,或者违反本</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条规定的,聘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单位可</w:t>
      </w:r>
      <w:r>
        <w:rPr>
          <w:rFonts w:hint="eastAsia" w:ascii="仿宋_GB2312" w:hAnsi="仿宋_GB2312" w:eastAsia="仿宋_GB2312" w:cs="仿宋_GB2312"/>
          <w:color w:val="auto"/>
          <w:sz w:val="32"/>
          <w:szCs w:val="32"/>
          <w:lang w:eastAsia="zh-CN"/>
        </w:rPr>
        <w:t>以向市法制局反馈。</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市法制局根据聘任单位的反馈，</w:t>
      </w:r>
      <w:r>
        <w:rPr>
          <w:rFonts w:hint="eastAsia" w:ascii="仿宋_GB2312" w:hAnsi="仿宋_GB2312" w:eastAsia="仿宋_GB2312" w:cs="仿宋_GB2312"/>
          <w:color w:val="auto"/>
          <w:sz w:val="32"/>
          <w:szCs w:val="32"/>
        </w:rPr>
        <w:t>约谈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了解或者核实情况</w:t>
      </w:r>
      <w:r>
        <w:rPr>
          <w:rFonts w:hint="eastAsia" w:ascii="仿宋_GB2312" w:hAnsi="仿宋_GB2312" w:eastAsia="仿宋_GB2312" w:cs="仿宋_GB2312"/>
          <w:color w:val="auto"/>
          <w:sz w:val="32"/>
          <w:szCs w:val="32"/>
          <w:lang w:eastAsia="zh-CN"/>
        </w:rPr>
        <w:t>后，提出是否解聘的建议，并征求聘任单位意见。市法制局根据聘任单位意见，对该名市法律顾问团成员发出解聘通知书。</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公民、法人和其他组织发现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有违反本</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条规定的情形或者其他违法行为的,可以向市</w:t>
      </w:r>
      <w:r>
        <w:rPr>
          <w:rFonts w:hint="eastAsia" w:ascii="仿宋_GB2312" w:hAnsi="仿宋_GB2312" w:eastAsia="仿宋_GB2312" w:cs="仿宋_GB2312"/>
          <w:color w:val="auto"/>
          <w:sz w:val="32"/>
          <w:szCs w:val="32"/>
          <w:lang w:eastAsia="zh-CN"/>
        </w:rPr>
        <w:t>法制局</w:t>
      </w:r>
      <w:r>
        <w:rPr>
          <w:rFonts w:hint="eastAsia" w:ascii="仿宋_GB2312" w:hAnsi="仿宋_GB2312" w:eastAsia="仿宋_GB2312" w:cs="仿宋_GB2312"/>
          <w:color w:val="auto"/>
          <w:sz w:val="32"/>
          <w:szCs w:val="32"/>
        </w:rPr>
        <w:t>反映情况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市法制局根据本规定第十七条第二款的规定执行。</w:t>
      </w:r>
    </w:p>
    <w:p>
      <w:pPr>
        <w:keepNext w:val="0"/>
        <w:keepLines w:val="0"/>
        <w:pageBreakBefore w:val="0"/>
        <w:widowControl w:val="0"/>
        <w:numPr>
          <w:ilvl w:val="-1"/>
          <w:numId w:val="0"/>
        </w:numPr>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十九</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因身体或者其他原因不能正常履行职责的,可以在聘期内以书面形式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主动申请辞去法律顾问职务。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市法制局负责市法律顾问团成员的管理工作。具体的</w:t>
      </w:r>
      <w:r>
        <w:rPr>
          <w:rFonts w:hint="eastAsia" w:ascii="仿宋_GB2312" w:hAnsi="仿宋_GB2312" w:eastAsia="仿宋_GB2312" w:cs="仿宋_GB2312"/>
          <w:color w:val="auto"/>
          <w:sz w:val="32"/>
          <w:szCs w:val="32"/>
          <w:lang w:eastAsia="zh-CN"/>
        </w:rPr>
        <w:t>法律事务委派，</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聘任单位内部审批同意后（详见附件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直接填写委派任务单与市法律顾问团成员对接</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聘任单位</w:t>
      </w:r>
      <w:r>
        <w:rPr>
          <w:rFonts w:hint="eastAsia" w:ascii="仿宋_GB2312" w:hAnsi="仿宋_GB2312" w:eastAsia="仿宋_GB2312" w:cs="仿宋_GB2312"/>
          <w:color w:val="auto"/>
          <w:sz w:val="32"/>
          <w:szCs w:val="32"/>
        </w:rPr>
        <w:t>在市法律顾问</w:t>
      </w:r>
      <w:r>
        <w:rPr>
          <w:rFonts w:hint="eastAsia" w:ascii="仿宋_GB2312" w:hAnsi="仿宋_GB2312" w:eastAsia="仿宋_GB2312" w:cs="仿宋_GB2312"/>
          <w:color w:val="auto"/>
          <w:sz w:val="32"/>
          <w:szCs w:val="32"/>
          <w:lang w:eastAsia="zh-CN"/>
        </w:rPr>
        <w:t>团</w:t>
      </w:r>
      <w:r>
        <w:rPr>
          <w:rFonts w:hint="eastAsia" w:ascii="仿宋_GB2312" w:hAnsi="仿宋_GB2312" w:eastAsia="仿宋_GB2312" w:cs="仿宋_GB2312"/>
          <w:color w:val="auto"/>
          <w:sz w:val="32"/>
          <w:szCs w:val="32"/>
        </w:rPr>
        <w:t>成员完成相应任务后，</w:t>
      </w:r>
      <w:r>
        <w:rPr>
          <w:rFonts w:hint="eastAsia" w:ascii="仿宋_GB2312" w:hAnsi="仿宋_GB2312" w:eastAsia="仿宋_GB2312" w:cs="仿宋_GB2312"/>
          <w:color w:val="auto"/>
          <w:sz w:val="32"/>
          <w:szCs w:val="32"/>
          <w:lang w:eastAsia="zh-CN"/>
        </w:rPr>
        <w:t>填写市法律顾问团成员履行服务职责情况反馈表（详见附件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）并提交至市法制局。</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第二十一条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对市法律顾问团成员的</w:t>
      </w:r>
      <w:r>
        <w:rPr>
          <w:rFonts w:hint="eastAsia" w:ascii="仿宋_GB2312" w:hAnsi="仿宋_GB2312" w:eastAsia="仿宋_GB2312" w:cs="仿宋_GB2312"/>
          <w:color w:val="auto"/>
          <w:sz w:val="32"/>
          <w:szCs w:val="32"/>
        </w:rPr>
        <w:t>考核实行评分制，总分值100分。汇总年度考核成绩时，每单项扣分或者加分分数不超过该项总分。市法制局收集相应</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反馈情况</w:t>
      </w:r>
      <w:r>
        <w:rPr>
          <w:rFonts w:hint="eastAsia" w:ascii="仿宋_GB2312" w:hAnsi="仿宋_GB2312" w:eastAsia="仿宋_GB2312" w:cs="仿宋_GB2312"/>
          <w:color w:val="auto"/>
          <w:sz w:val="32"/>
          <w:szCs w:val="32"/>
          <w:lang w:eastAsia="zh-CN"/>
        </w:rPr>
        <w:t>进行评分（详见附件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，年度考核</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作为</w:t>
      </w:r>
      <w:r>
        <w:rPr>
          <w:rFonts w:hint="eastAsia" w:ascii="仿宋_GB2312" w:hAnsi="仿宋_GB2312" w:eastAsia="仿宋_GB2312" w:cs="仿宋_GB2312"/>
          <w:color w:val="auto"/>
          <w:sz w:val="32"/>
          <w:szCs w:val="32"/>
          <w:lang w:eastAsia="zh-CN"/>
        </w:rPr>
        <w:t>对市法律顾问团成员解聘或者续聘</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重</w:t>
      </w:r>
      <w:r>
        <w:rPr>
          <w:rFonts w:hint="eastAsia" w:ascii="仿宋_GB2312" w:hAnsi="仿宋_GB2312" w:eastAsia="仿宋_GB2312" w:cs="仿宋_GB2312"/>
          <w:color w:val="auto"/>
          <w:sz w:val="32"/>
          <w:szCs w:val="32"/>
        </w:rPr>
        <w:t>要参考依据。</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考核采取扣分和加分相结合的</w:t>
      </w:r>
      <w:r>
        <w:rPr>
          <w:rFonts w:hint="eastAsia" w:ascii="仿宋_GB2312" w:hAnsi="仿宋_GB2312" w:eastAsia="仿宋_GB2312" w:cs="仿宋_GB2312"/>
          <w:color w:val="auto"/>
          <w:sz w:val="32"/>
          <w:szCs w:val="32"/>
          <w:lang w:eastAsia="zh-CN"/>
        </w:rPr>
        <w:t>方式进行</w:t>
      </w:r>
      <w:r>
        <w:rPr>
          <w:rFonts w:hint="eastAsia" w:ascii="仿宋_GB2312" w:hAnsi="仿宋_GB2312" w:eastAsia="仿宋_GB2312" w:cs="仿宋_GB2312"/>
          <w:color w:val="auto"/>
          <w:sz w:val="32"/>
          <w:szCs w:val="32"/>
        </w:rPr>
        <w:t>。每名</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团成员</w:t>
      </w:r>
      <w:r>
        <w:rPr>
          <w:rFonts w:hint="eastAsia" w:ascii="仿宋_GB2312" w:hAnsi="仿宋_GB2312" w:eastAsia="仿宋_GB2312" w:cs="仿宋_GB2312"/>
          <w:color w:val="auto"/>
          <w:sz w:val="32"/>
          <w:szCs w:val="32"/>
        </w:rPr>
        <w:t>基础分为80分，设置履行服务职责情况、遵守法律和工作纪律情况两项考核内容。设置加分项目20分。具体评分标准如下：</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（一）履行服务职责情况（40分）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1.无正当理由，不参加</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法律顾问</w:t>
      </w:r>
      <w:r>
        <w:rPr>
          <w:rFonts w:hint="eastAsia" w:ascii="仿宋_GB2312" w:hAnsi="仿宋_GB2312" w:eastAsia="仿宋_GB2312" w:cs="仿宋_GB2312"/>
          <w:color w:val="auto"/>
          <w:sz w:val="32"/>
          <w:szCs w:val="32"/>
          <w:lang w:eastAsia="zh-CN"/>
        </w:rPr>
        <w:t>团</w:t>
      </w:r>
      <w:r>
        <w:rPr>
          <w:rFonts w:hint="eastAsia" w:ascii="仿宋_GB2312" w:hAnsi="仿宋_GB2312" w:eastAsia="仿宋_GB2312" w:cs="仿宋_GB2312"/>
          <w:color w:val="auto"/>
          <w:sz w:val="32"/>
          <w:szCs w:val="32"/>
        </w:rPr>
        <w:t>有关会议或者活动的，一次扣10分；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2.不接受工作委派或者未按时完成委派任务的，一次扣10分；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3.提供的法律服务质量差或者怠于履行法律顾问职责的，一次扣</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4.未按时提交年度工作情况总结的，一次扣5分；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5.其他未按要求提供法律服务的，一次扣5分。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（二）遵守法律和工作纪律情况（40分）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1.违反保密规定，擅自对外发布承办事项的处理意见或者披露在提供服务过程中接触到的不对外公开的信息的，一次扣</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2.在复议、诉讼、仲裁等活动中，担任其他当事人的代理人，与</w:t>
      </w:r>
      <w:r>
        <w:rPr>
          <w:rFonts w:hint="eastAsia" w:ascii="仿宋_GB2312" w:hAnsi="仿宋_GB2312" w:eastAsia="仿宋_GB2312" w:cs="仿宋_GB2312"/>
          <w:color w:val="auto"/>
          <w:sz w:val="32"/>
          <w:szCs w:val="32"/>
          <w:lang w:eastAsia="zh-CN"/>
        </w:rPr>
        <w:t>市法律顾问团成员身份</w:t>
      </w:r>
      <w:r>
        <w:rPr>
          <w:rFonts w:hint="eastAsia" w:ascii="仿宋_GB2312" w:hAnsi="仿宋_GB2312" w:eastAsia="仿宋_GB2312" w:cs="仿宋_GB2312"/>
          <w:color w:val="auto"/>
          <w:sz w:val="32"/>
          <w:szCs w:val="32"/>
        </w:rPr>
        <w:t>所承办的涉法事务有利害冲突的，一次扣10分；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应当主动申请回避</w:t>
      </w:r>
      <w:r>
        <w:rPr>
          <w:rFonts w:hint="eastAsia" w:ascii="仿宋_GB2312" w:hAnsi="仿宋_GB2312" w:eastAsia="仿宋_GB2312" w:cs="仿宋_GB2312"/>
          <w:color w:val="auto"/>
          <w:sz w:val="32"/>
          <w:szCs w:val="32"/>
          <w:lang w:eastAsia="zh-CN"/>
        </w:rPr>
        <w:t>而不申请的，一次扣</w:t>
      </w:r>
      <w:r>
        <w:rPr>
          <w:rFonts w:hint="eastAsia" w:ascii="仿宋_GB2312" w:hAnsi="仿宋_GB2312" w:eastAsia="仿宋_GB2312" w:cs="仿宋_GB2312"/>
          <w:color w:val="auto"/>
          <w:sz w:val="32"/>
          <w:szCs w:val="32"/>
          <w:lang w:val="en-US" w:eastAsia="zh-CN"/>
        </w:rPr>
        <w:t>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不按时参加、无故缺席、未经批准找他人代替参加法律顾问有关会议或者活动的，一次扣5分；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.以法律顾问名义招揽业务或者从事与履行法律顾问职责无关的活动的，一次扣5分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（三）加分项目（20分）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1.提出的意见或者建议被市委、市人大常委会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市政府</w:t>
      </w:r>
      <w:r>
        <w:rPr>
          <w:rFonts w:hint="eastAsia" w:ascii="仿宋_GB2312" w:hAnsi="仿宋_GB2312" w:eastAsia="仿宋_GB2312" w:cs="仿宋_GB2312"/>
          <w:color w:val="auto"/>
          <w:sz w:val="32"/>
          <w:szCs w:val="32"/>
          <w:lang w:eastAsia="zh-CN"/>
        </w:rPr>
        <w:t>、市政协</w:t>
      </w:r>
      <w:r>
        <w:rPr>
          <w:rFonts w:hint="eastAsia" w:ascii="仿宋_GB2312" w:hAnsi="仿宋_GB2312" w:eastAsia="仿宋_GB2312" w:cs="仿宋_GB2312"/>
          <w:color w:val="auto"/>
          <w:sz w:val="32"/>
          <w:szCs w:val="32"/>
        </w:rPr>
        <w:t>领导批示肯定的，一次加5分；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2.积极主动履行职责（如积极申报并承担相关课题研究）的，一次加5分；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3.创新法律顾问工作的经验和做法在市级以上会议上交流的，一次加5分；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4.积极参加</w:t>
      </w:r>
      <w:r>
        <w:rPr>
          <w:rFonts w:hint="eastAsia" w:ascii="仿宋_GB2312" w:hAnsi="仿宋_GB2312" w:eastAsia="仿宋_GB2312" w:cs="仿宋_GB2312"/>
          <w:color w:val="auto"/>
          <w:sz w:val="32"/>
          <w:szCs w:val="32"/>
          <w:lang w:eastAsia="zh-CN"/>
        </w:rPr>
        <w:t>聘任单位</w:t>
      </w:r>
      <w:r>
        <w:rPr>
          <w:rFonts w:hint="eastAsia" w:ascii="仿宋_GB2312" w:hAnsi="仿宋_GB2312" w:eastAsia="仿宋_GB2312" w:cs="仿宋_GB2312"/>
          <w:color w:val="auto"/>
          <w:sz w:val="32"/>
          <w:szCs w:val="32"/>
        </w:rPr>
        <w:t>的法治宣传等社会公益活动的，一次加5分。</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二十三</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考核结果分为优秀（90分以上</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90分，下同</w:t>
      </w:r>
      <w:r>
        <w:rPr>
          <w:rFonts w:hint="eastAsia" w:ascii="仿宋_GB2312" w:hAnsi="仿宋_GB2312" w:eastAsia="仿宋_GB2312" w:cs="仿宋_GB2312"/>
          <w:color w:val="auto"/>
          <w:sz w:val="32"/>
          <w:szCs w:val="32"/>
        </w:rPr>
        <w:t>），良好（80分以上不满90分），合格（60分以上不满80分）和不合格（不满60分）四个等次。</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二十四</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考核结果确定后，</w:t>
      </w:r>
      <w:r>
        <w:rPr>
          <w:rFonts w:hint="eastAsia" w:ascii="仿宋_GB2312" w:hAnsi="仿宋_GB2312" w:eastAsia="仿宋_GB2312" w:cs="仿宋_GB2312"/>
          <w:color w:val="auto"/>
          <w:sz w:val="32"/>
          <w:szCs w:val="32"/>
          <w:lang w:eastAsia="zh-CN"/>
        </w:rPr>
        <w:t>市法制局将年度</w:t>
      </w:r>
      <w:r>
        <w:rPr>
          <w:rFonts w:hint="eastAsia" w:ascii="仿宋_GB2312" w:hAnsi="仿宋_GB2312" w:eastAsia="仿宋_GB2312" w:cs="仿宋_GB2312"/>
          <w:color w:val="auto"/>
          <w:sz w:val="32"/>
          <w:szCs w:val="32"/>
        </w:rPr>
        <w:t>考核结果以一定形式予以公示。</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市法律顾问团所需管理经费在市法制局年度预算中安排，</w:t>
      </w:r>
      <w:r>
        <w:rPr>
          <w:rFonts w:hint="eastAsia" w:ascii="仿宋_GB2312" w:hAnsi="仿宋_GB2312" w:eastAsia="仿宋_GB2312" w:cs="仿宋_GB2312"/>
          <w:color w:val="auto"/>
          <w:sz w:val="32"/>
          <w:szCs w:val="32"/>
        </w:rPr>
        <w:t>市法律顾问团成员报酬采取年费加计件的方式，按照每人</w:t>
      </w:r>
      <w:r>
        <w:rPr>
          <w:rFonts w:hint="eastAsia" w:ascii="仿宋_GB2312" w:hAnsi="仿宋_GB2312" w:eastAsia="仿宋_GB2312" w:cs="仿宋_GB2312"/>
          <w:color w:val="auto"/>
          <w:sz w:val="32"/>
          <w:szCs w:val="32"/>
          <w:lang w:eastAsia="zh-CN"/>
        </w:rPr>
        <w:t>每年</w:t>
      </w:r>
      <w:r>
        <w:rPr>
          <w:rFonts w:hint="eastAsia" w:ascii="仿宋_GB2312" w:hAnsi="仿宋_GB2312" w:eastAsia="仿宋_GB2312" w:cs="仿宋_GB2312"/>
          <w:color w:val="auto"/>
          <w:sz w:val="32"/>
          <w:szCs w:val="32"/>
        </w:rPr>
        <w:t>3万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支付基本年费，超出</w:t>
      </w:r>
      <w:r>
        <w:rPr>
          <w:rFonts w:hint="eastAsia" w:ascii="仿宋_GB2312" w:hAnsi="仿宋_GB2312" w:eastAsia="仿宋_GB2312" w:cs="仿宋_GB2312"/>
          <w:color w:val="auto"/>
          <w:sz w:val="32"/>
          <w:szCs w:val="32"/>
          <w:lang w:eastAsia="zh-CN"/>
        </w:rPr>
        <w:t>本规定第十二条规定的基本工作任务以外的报酬另计，</w:t>
      </w:r>
      <w:r>
        <w:rPr>
          <w:rFonts w:hint="eastAsia" w:ascii="仿宋_GB2312" w:hAnsi="仿宋_GB2312" w:eastAsia="仿宋_GB2312" w:cs="仿宋_GB2312"/>
          <w:color w:val="auto"/>
          <w:sz w:val="32"/>
          <w:szCs w:val="32"/>
        </w:rPr>
        <w:t>由安排该项</w:t>
      </w: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聘任单位根据法律顾问承担任务的情况和完成情况合理确定。</w:t>
      </w:r>
    </w:p>
    <w:p>
      <w:pPr>
        <w:keepNext w:val="0"/>
        <w:keepLines w:val="0"/>
        <w:pageBreakBefore w:val="0"/>
        <w:widowControl w:val="0"/>
        <w:numPr>
          <w:ilvl w:val="-1"/>
          <w:numId w:val="0"/>
        </w:numPr>
        <w:kinsoku/>
        <w:wordWrap/>
        <w:overflowPunct/>
        <w:topLinePunct w:val="0"/>
        <w:autoSpaceDE/>
        <w:autoSpaceDN/>
        <w:bidi w:val="0"/>
        <w:spacing w:beforeLines="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本规定自印发之日起实施。</w:t>
      </w:r>
    </w:p>
    <w:p>
      <w:pPr>
        <w:numPr>
          <w:ilvl w:val="-1"/>
          <w:numId w:val="0"/>
        </w:numPr>
        <w:spacing w:beforeLines="0" w:afterLines="0"/>
        <w:ind w:firstLine="0" w:firstLineChars="0"/>
        <w:rPr>
          <w:rFonts w:hint="eastAsia" w:ascii="仿宋_GB2312" w:hAnsi="仿宋_GB2312" w:eastAsia="仿宋_GB2312" w:cs="仿宋_GB2312"/>
          <w:color w:val="auto"/>
          <w:sz w:val="32"/>
          <w:szCs w:val="32"/>
          <w:lang w:val="en-US" w:eastAsia="zh-CN"/>
        </w:rPr>
      </w:pPr>
    </w:p>
    <w:p>
      <w:pPr>
        <w:ind w:firstLine="640" w:firstLineChars="200"/>
        <w:jc w:val="both"/>
        <w:rPr>
          <w:rFonts w:hint="eastAsia" w:ascii="宋体" w:hAnsi="宋体"/>
          <w:b/>
          <w:color w:val="auto"/>
          <w:sz w:val="44"/>
          <w:szCs w:val="44"/>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b w:val="0"/>
          <w:color w:val="auto"/>
          <w:sz w:val="32"/>
          <w:szCs w:val="32"/>
          <w:lang w:eastAsia="zh-CN"/>
        </w:rPr>
        <w:t>委派市</w:t>
      </w:r>
      <w:r>
        <w:rPr>
          <w:rFonts w:hint="eastAsia" w:ascii="仿宋_GB2312" w:hAnsi="仿宋_GB2312" w:eastAsia="仿宋_GB2312" w:cs="仿宋_GB2312"/>
          <w:b w:val="0"/>
          <w:color w:val="auto"/>
          <w:sz w:val="32"/>
          <w:szCs w:val="32"/>
        </w:rPr>
        <w:t>法律顾问</w:t>
      </w:r>
      <w:r>
        <w:rPr>
          <w:rFonts w:hint="eastAsia" w:ascii="仿宋_GB2312" w:hAnsi="仿宋_GB2312" w:eastAsia="仿宋_GB2312" w:cs="仿宋_GB2312"/>
          <w:b w:val="0"/>
          <w:color w:val="auto"/>
          <w:sz w:val="32"/>
          <w:szCs w:val="32"/>
          <w:lang w:eastAsia="zh-CN"/>
        </w:rPr>
        <w:t>团成员审批</w:t>
      </w:r>
      <w:r>
        <w:rPr>
          <w:rFonts w:hint="eastAsia" w:ascii="仿宋_GB2312" w:hAnsi="仿宋_GB2312" w:eastAsia="仿宋_GB2312" w:cs="仿宋_GB2312"/>
          <w:b w:val="0"/>
          <w:color w:val="auto"/>
          <w:sz w:val="32"/>
          <w:szCs w:val="32"/>
        </w:rPr>
        <w:t>表</w:t>
      </w:r>
    </w:p>
    <w:p>
      <w:pPr>
        <w:numPr>
          <w:ilvl w:val="-1"/>
          <w:numId w:val="0"/>
        </w:numPr>
        <w:spacing w:beforeLines="0" w:afterLines="0"/>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2.委派任务单</w:t>
      </w:r>
    </w:p>
    <w:p>
      <w:pPr>
        <w:numPr>
          <w:ilvl w:val="-1"/>
          <w:numId w:val="0"/>
        </w:numPr>
        <w:spacing w:beforeLines="0" w:afterLines="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lang w:eastAsia="zh-CN"/>
        </w:rPr>
        <w:t>市法律顾问团成员履行服务职责情况反馈表</w:t>
      </w:r>
    </w:p>
    <w:p>
      <w:pPr>
        <w:numPr>
          <w:ilvl w:val="-1"/>
          <w:numId w:val="0"/>
        </w:numPr>
        <w:spacing w:beforeLines="0" w:afterLines="0"/>
        <w:ind w:firstLine="1600" w:firstLineChars="5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市法律顾问团成员履行服务职责情况考核评</w:t>
      </w:r>
    </w:p>
    <w:p>
      <w:pPr>
        <w:numPr>
          <w:ilvl w:val="-1"/>
          <w:numId w:val="0"/>
        </w:numPr>
        <w:spacing w:beforeLines="0" w:afterLines="0"/>
        <w:ind w:firstLine="1920" w:firstLineChars="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分表</w:t>
      </w:r>
    </w:p>
    <w:p>
      <w:pPr>
        <w:spacing w:line="560" w:lineRule="exact"/>
        <w:rPr>
          <w:rFonts w:hint="eastAsia" w:ascii="黑体" w:hAnsi="宋体" w:eastAsia="黑体"/>
          <w:snapToGrid w:val="0"/>
          <w:color w:val="auto"/>
          <w:kern w:val="0"/>
          <w:sz w:val="32"/>
          <w:szCs w:val="32"/>
        </w:rPr>
      </w:pPr>
      <w:r>
        <w:rPr>
          <w:rFonts w:hint="eastAsia" w:ascii="黑体" w:hAnsi="宋体" w:eastAsia="黑体"/>
          <w:snapToGrid w:val="0"/>
          <w:color w:val="auto"/>
          <w:kern w:val="0"/>
          <w:sz w:val="32"/>
          <w:szCs w:val="32"/>
        </w:rPr>
        <w:t>附件1</w:t>
      </w:r>
    </w:p>
    <w:p>
      <w:pPr>
        <w:jc w:val="center"/>
        <w:rPr>
          <w:rFonts w:hint="eastAsia" w:ascii="宋体" w:hAnsi="宋体"/>
          <w:b/>
          <w:color w:val="auto"/>
          <w:sz w:val="44"/>
          <w:szCs w:val="44"/>
        </w:rPr>
      </w:pPr>
      <w:r>
        <w:rPr>
          <w:rFonts w:hint="eastAsia" w:ascii="宋体" w:hAnsi="宋体"/>
          <w:b/>
          <w:color w:val="auto"/>
          <w:sz w:val="44"/>
          <w:szCs w:val="44"/>
          <w:lang w:eastAsia="zh-CN"/>
        </w:rPr>
        <w:t>委派市</w:t>
      </w:r>
      <w:r>
        <w:rPr>
          <w:rFonts w:hint="eastAsia" w:ascii="宋体" w:hAnsi="宋体"/>
          <w:b/>
          <w:color w:val="auto"/>
          <w:sz w:val="44"/>
          <w:szCs w:val="44"/>
        </w:rPr>
        <w:t>法律顾问</w:t>
      </w:r>
      <w:r>
        <w:rPr>
          <w:rFonts w:hint="eastAsia" w:ascii="宋体" w:hAnsi="宋体"/>
          <w:b/>
          <w:color w:val="auto"/>
          <w:sz w:val="44"/>
          <w:szCs w:val="44"/>
          <w:lang w:eastAsia="zh-CN"/>
        </w:rPr>
        <w:t>团成员</w:t>
      </w:r>
    </w:p>
    <w:p>
      <w:pPr>
        <w:jc w:val="center"/>
        <w:rPr>
          <w:rFonts w:hint="eastAsia" w:ascii="宋体" w:hAnsi="宋体"/>
          <w:b/>
          <w:color w:val="auto"/>
          <w:sz w:val="44"/>
          <w:szCs w:val="44"/>
        </w:rPr>
      </w:pPr>
      <w:r>
        <w:rPr>
          <w:rFonts w:hint="eastAsia" w:ascii="宋体" w:hAnsi="宋体"/>
          <w:b/>
          <w:color w:val="auto"/>
          <w:sz w:val="44"/>
          <w:szCs w:val="44"/>
          <w:lang w:eastAsia="zh-CN"/>
        </w:rPr>
        <w:t>审批</w:t>
      </w:r>
      <w:r>
        <w:rPr>
          <w:rFonts w:hint="eastAsia" w:ascii="宋体" w:hAnsi="宋体"/>
          <w:b/>
          <w:color w:val="auto"/>
          <w:sz w:val="44"/>
          <w:szCs w:val="44"/>
        </w:rPr>
        <w:t>表</w:t>
      </w:r>
    </w:p>
    <w:p>
      <w:pPr>
        <w:spacing w:line="240" w:lineRule="auto"/>
        <w:ind w:firstLine="1260" w:firstLineChars="600"/>
        <w:rPr>
          <w:rFonts w:hint="eastAsia" w:ascii="宋体" w:hAnsi="宋体"/>
          <w:snapToGrid w:val="0"/>
          <w:color w:val="auto"/>
          <w:kern w:val="0"/>
          <w:szCs w:val="32"/>
        </w:rPr>
      </w:pPr>
    </w:p>
    <w:tbl>
      <w:tblPr>
        <w:tblStyle w:val="6"/>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980"/>
        <w:gridCol w:w="2341"/>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544" w:type="dxa"/>
            <w:vAlign w:val="center"/>
          </w:tcPr>
          <w:p>
            <w:pPr>
              <w:spacing w:line="560" w:lineRule="exact"/>
              <w:jc w:val="center"/>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委派单位</w:t>
            </w:r>
          </w:p>
        </w:tc>
        <w:tc>
          <w:tcPr>
            <w:tcW w:w="7346" w:type="dxa"/>
            <w:gridSpan w:val="3"/>
            <w:vAlign w:val="center"/>
          </w:tcPr>
          <w:p>
            <w:pPr>
              <w:spacing w:line="560" w:lineRule="exact"/>
              <w:jc w:val="center"/>
              <w:rPr>
                <w:rFonts w:hint="eastAsia" w:ascii="仿宋_GB2312" w:hAnsi="仿宋_GB2312" w:eastAsia="仿宋_GB2312" w:cs="仿宋_GB2312"/>
                <w:snapToGrid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44" w:type="dxa"/>
            <w:vAlign w:val="center"/>
          </w:tcPr>
          <w:p>
            <w:pPr>
              <w:spacing w:line="560" w:lineRule="exact"/>
              <w:jc w:val="center"/>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委派</w:t>
            </w:r>
            <w:r>
              <w:rPr>
                <w:rFonts w:hint="eastAsia" w:ascii="仿宋_GB2312" w:hAnsi="仿宋_GB2312" w:eastAsia="仿宋_GB2312" w:cs="仿宋_GB2312"/>
                <w:snapToGrid w:val="0"/>
                <w:color w:val="auto"/>
                <w:kern w:val="0"/>
                <w:sz w:val="32"/>
                <w:szCs w:val="32"/>
              </w:rPr>
              <w:t>事项</w:t>
            </w:r>
          </w:p>
        </w:tc>
        <w:tc>
          <w:tcPr>
            <w:tcW w:w="7346" w:type="dxa"/>
            <w:gridSpan w:val="3"/>
            <w:vAlign w:val="center"/>
          </w:tcPr>
          <w:p>
            <w:pPr>
              <w:spacing w:line="560" w:lineRule="exact"/>
              <w:rPr>
                <w:rFonts w:hint="eastAsia" w:ascii="仿宋_GB2312" w:hAnsi="仿宋_GB2312" w:eastAsia="仿宋_GB2312" w:cs="仿宋_GB2312"/>
                <w:snapToGrid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544" w:type="dxa"/>
            <w:vAlign w:val="center"/>
          </w:tcPr>
          <w:p>
            <w:pPr>
              <w:spacing w:line="560" w:lineRule="exact"/>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委派</w:t>
            </w:r>
            <w:r>
              <w:rPr>
                <w:rFonts w:hint="eastAsia" w:ascii="仿宋_GB2312" w:hAnsi="仿宋_GB2312" w:eastAsia="仿宋_GB2312" w:cs="仿宋_GB2312"/>
                <w:snapToGrid w:val="0"/>
                <w:color w:val="auto"/>
                <w:kern w:val="0"/>
                <w:sz w:val="32"/>
                <w:szCs w:val="32"/>
              </w:rPr>
              <w:t>时间</w:t>
            </w:r>
          </w:p>
        </w:tc>
        <w:tc>
          <w:tcPr>
            <w:tcW w:w="1980" w:type="dxa"/>
            <w:vAlign w:val="center"/>
          </w:tcPr>
          <w:p>
            <w:pPr>
              <w:spacing w:line="560" w:lineRule="exact"/>
              <w:rPr>
                <w:rFonts w:hint="eastAsia" w:ascii="仿宋_GB2312" w:hAnsi="仿宋_GB2312" w:eastAsia="仿宋_GB2312" w:cs="仿宋_GB2312"/>
                <w:snapToGrid w:val="0"/>
                <w:color w:val="auto"/>
                <w:kern w:val="0"/>
                <w:sz w:val="32"/>
                <w:szCs w:val="32"/>
              </w:rPr>
            </w:pPr>
          </w:p>
        </w:tc>
        <w:tc>
          <w:tcPr>
            <w:tcW w:w="2341" w:type="dxa"/>
            <w:vAlign w:val="center"/>
          </w:tcPr>
          <w:p>
            <w:pPr>
              <w:spacing w:line="560" w:lineRule="exact"/>
              <w:jc w:val="center"/>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要求完成时间</w:t>
            </w:r>
          </w:p>
        </w:tc>
        <w:tc>
          <w:tcPr>
            <w:tcW w:w="3025" w:type="dxa"/>
            <w:vAlign w:val="center"/>
          </w:tcPr>
          <w:p>
            <w:pPr>
              <w:spacing w:line="560" w:lineRule="exact"/>
              <w:rPr>
                <w:rFonts w:hint="eastAsia" w:ascii="仿宋_GB2312" w:hAnsi="仿宋_GB2312" w:eastAsia="仿宋_GB2312" w:cs="仿宋_GB2312"/>
                <w:snapToGrid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44" w:type="dxa"/>
            <w:tcBorders>
              <w:bottom w:val="single" w:color="auto" w:sz="4" w:space="0"/>
            </w:tcBorders>
            <w:vAlign w:val="center"/>
          </w:tcPr>
          <w:p>
            <w:pPr>
              <w:spacing w:line="560" w:lineRule="exact"/>
              <w:jc w:val="center"/>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spacing w:val="-30"/>
                <w:kern w:val="0"/>
                <w:sz w:val="32"/>
                <w:szCs w:val="32"/>
                <w:lang w:eastAsia="zh-CN"/>
              </w:rPr>
              <w:t>被委托顾问</w:t>
            </w:r>
          </w:p>
        </w:tc>
        <w:tc>
          <w:tcPr>
            <w:tcW w:w="1980" w:type="dxa"/>
            <w:tcBorders>
              <w:bottom w:val="single" w:color="auto" w:sz="4" w:space="0"/>
            </w:tcBorders>
            <w:vAlign w:val="center"/>
          </w:tcPr>
          <w:p>
            <w:pPr>
              <w:spacing w:line="560" w:lineRule="exact"/>
              <w:jc w:val="center"/>
              <w:rPr>
                <w:rFonts w:hint="eastAsia" w:ascii="仿宋_GB2312" w:hAnsi="仿宋_GB2312" w:eastAsia="仿宋_GB2312" w:cs="仿宋_GB2312"/>
                <w:snapToGrid w:val="0"/>
                <w:color w:val="auto"/>
                <w:kern w:val="0"/>
                <w:sz w:val="32"/>
                <w:szCs w:val="32"/>
              </w:rPr>
            </w:pPr>
          </w:p>
        </w:tc>
        <w:tc>
          <w:tcPr>
            <w:tcW w:w="2341" w:type="dxa"/>
            <w:tcBorders>
              <w:bottom w:val="single" w:color="auto" w:sz="4" w:space="0"/>
            </w:tcBorders>
            <w:vAlign w:val="center"/>
          </w:tcPr>
          <w:p>
            <w:pPr>
              <w:spacing w:line="560" w:lineRule="exact"/>
              <w:jc w:val="center"/>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顾问</w:t>
            </w:r>
            <w:r>
              <w:rPr>
                <w:rFonts w:hint="eastAsia" w:ascii="仿宋_GB2312" w:hAnsi="仿宋_GB2312" w:eastAsia="仿宋_GB2312" w:cs="仿宋_GB2312"/>
                <w:snapToGrid w:val="0"/>
                <w:color w:val="auto"/>
                <w:kern w:val="0"/>
                <w:sz w:val="32"/>
                <w:szCs w:val="32"/>
              </w:rPr>
              <w:t>所在单位</w:t>
            </w:r>
          </w:p>
        </w:tc>
        <w:tc>
          <w:tcPr>
            <w:tcW w:w="3025" w:type="dxa"/>
            <w:tcBorders>
              <w:bottom w:val="single" w:color="auto" w:sz="4" w:space="0"/>
            </w:tcBorders>
            <w:vAlign w:val="center"/>
          </w:tcPr>
          <w:p>
            <w:pPr>
              <w:spacing w:line="560" w:lineRule="exact"/>
              <w:jc w:val="center"/>
              <w:rPr>
                <w:rFonts w:hint="eastAsia" w:ascii="仿宋_GB2312" w:hAnsi="仿宋_GB2312" w:eastAsia="仿宋_GB2312" w:cs="仿宋_GB2312"/>
                <w:snapToGrid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890" w:type="dxa"/>
            <w:gridSpan w:val="4"/>
            <w:tcBorders>
              <w:bottom w:val="single" w:color="auto" w:sz="4" w:space="0"/>
            </w:tcBorders>
            <w:vAlign w:val="center"/>
          </w:tcPr>
          <w:p>
            <w:pPr>
              <w:spacing w:line="560" w:lineRule="exact"/>
              <w:jc w:val="left"/>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委派单位提供材料：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890" w:type="dxa"/>
            <w:gridSpan w:val="4"/>
            <w:tcBorders>
              <w:bottom w:val="single" w:color="auto" w:sz="4" w:space="0"/>
            </w:tcBorders>
            <w:vAlign w:val="center"/>
          </w:tcPr>
          <w:p>
            <w:pPr>
              <w:spacing w:line="560" w:lineRule="exact"/>
              <w:jc w:val="left"/>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委派单位申请人：</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28"/>
                <w:szCs w:val="28"/>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年</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月</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8890" w:type="dxa"/>
            <w:gridSpan w:val="4"/>
            <w:vAlign w:val="center"/>
          </w:tcPr>
          <w:p>
            <w:pPr>
              <w:spacing w:line="560" w:lineRule="exact"/>
              <w:ind w:firstLine="0" w:firstLineChars="0"/>
              <w:rPr>
                <w:rFonts w:hint="eastAsia" w:ascii="仿宋_GB2312" w:hAnsi="仿宋_GB2312" w:eastAsia="仿宋_GB2312" w:cs="仿宋_GB2312"/>
                <w:snapToGrid w:val="0"/>
                <w:color w:val="auto"/>
                <w:spacing w:val="-14"/>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所在部门意见：</w:t>
            </w:r>
          </w:p>
          <w:p>
            <w:pPr>
              <w:spacing w:line="560" w:lineRule="exact"/>
              <w:ind w:firstLine="3200" w:firstLineChars="1000"/>
              <w:rPr>
                <w:rFonts w:hint="eastAsia" w:ascii="仿宋_GB2312" w:hAnsi="仿宋_GB2312" w:eastAsia="仿宋_GB2312" w:cs="仿宋_GB2312"/>
                <w:snapToGrid w:val="0"/>
                <w:color w:val="auto"/>
                <w:spacing w:val="-14"/>
                <w:kern w:val="0"/>
                <w:sz w:val="32"/>
                <w:szCs w:val="32"/>
              </w:rPr>
            </w:pPr>
            <w:r>
              <w:rPr>
                <w:rFonts w:hint="eastAsia" w:ascii="仿宋_GB2312" w:eastAsia="仿宋_GB2312"/>
                <w:color w:val="auto"/>
                <w:sz w:val="32"/>
                <w:szCs w:val="32"/>
                <w:lang w:val="en-US" w:eastAsia="zh-CN"/>
              </w:rPr>
              <w:t xml:space="preserve">负责人签字: </w:t>
            </w:r>
            <w:r>
              <w:rPr>
                <w:rFonts w:hint="eastAsia" w:ascii="仿宋_GB2312" w:eastAsia="仿宋_GB2312"/>
                <w:color w:val="auto"/>
                <w:sz w:val="28"/>
                <w:szCs w:val="28"/>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年</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月</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8890" w:type="dxa"/>
            <w:gridSpan w:val="4"/>
            <w:vAlign w:val="center"/>
          </w:tcPr>
          <w:p>
            <w:pPr>
              <w:spacing w:line="560" w:lineRule="exact"/>
              <w:ind w:firstLine="0" w:firstLineChars="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分管领导意见</w:t>
            </w:r>
            <w:r>
              <w:rPr>
                <w:rFonts w:hint="eastAsia" w:ascii="仿宋_GB2312" w:hAnsi="仿宋_GB2312" w:eastAsia="仿宋_GB2312" w:cs="仿宋_GB2312"/>
                <w:snapToGrid w:val="0"/>
                <w:color w:val="auto"/>
                <w:kern w:val="0"/>
                <w:sz w:val="32"/>
                <w:szCs w:val="32"/>
              </w:rPr>
              <w:t>：</w:t>
            </w:r>
          </w:p>
          <w:p>
            <w:pPr>
              <w:spacing w:line="560" w:lineRule="exact"/>
              <w:ind w:firstLine="3200" w:firstLineChars="1000"/>
              <w:rPr>
                <w:rFonts w:hint="eastAsia" w:ascii="仿宋_GB2312" w:hAnsi="仿宋_GB2312" w:eastAsia="仿宋_GB2312" w:cs="仿宋_GB2312"/>
                <w:snapToGrid w:val="0"/>
                <w:color w:val="auto"/>
                <w:kern w:val="0"/>
                <w:sz w:val="32"/>
                <w:szCs w:val="32"/>
              </w:rPr>
            </w:pPr>
            <w:r>
              <w:rPr>
                <w:rFonts w:hint="eastAsia" w:ascii="仿宋_GB2312" w:eastAsia="仿宋_GB2312"/>
                <w:color w:val="auto"/>
                <w:sz w:val="32"/>
                <w:szCs w:val="32"/>
                <w:lang w:val="en-US" w:eastAsia="zh-CN"/>
              </w:rPr>
              <w:t xml:space="preserve">负责人签字:         </w:t>
            </w:r>
            <w:r>
              <w:rPr>
                <w:rFonts w:hint="eastAsia" w:ascii="仿宋_GB2312" w:hAnsi="仿宋_GB2312" w:eastAsia="仿宋_GB2312" w:cs="仿宋_GB2312"/>
                <w:snapToGrid w:val="0"/>
                <w:color w:val="auto"/>
                <w:spacing w:val="-14"/>
                <w:kern w:val="0"/>
                <w:sz w:val="32"/>
                <w:szCs w:val="32"/>
                <w:lang w:eastAsia="zh-CN"/>
              </w:rPr>
              <w:t>年</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月</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8890" w:type="dxa"/>
            <w:gridSpan w:val="4"/>
            <w:tcBorders>
              <w:bottom w:val="single" w:color="auto" w:sz="4" w:space="0"/>
            </w:tcBorders>
            <w:vAlign w:val="center"/>
          </w:tcPr>
          <w:p>
            <w:pPr>
              <w:spacing w:line="560" w:lineRule="exact"/>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备注：</w:t>
            </w:r>
          </w:p>
          <w:p>
            <w:pPr>
              <w:spacing w:line="560" w:lineRule="exact"/>
              <w:rPr>
                <w:rFonts w:hint="eastAsia" w:ascii="仿宋_GB2312" w:hAnsi="仿宋_GB2312" w:eastAsia="仿宋_GB2312" w:cs="仿宋_GB2312"/>
                <w:snapToGrid w:val="0"/>
                <w:color w:val="auto"/>
                <w:kern w:val="0"/>
                <w:sz w:val="32"/>
                <w:szCs w:val="32"/>
              </w:rPr>
            </w:pPr>
          </w:p>
          <w:p>
            <w:pPr>
              <w:spacing w:line="560" w:lineRule="exact"/>
              <w:rPr>
                <w:rFonts w:hint="eastAsia" w:ascii="仿宋_GB2312" w:hAnsi="仿宋_GB2312" w:eastAsia="仿宋_GB2312" w:cs="仿宋_GB2312"/>
                <w:snapToGrid w:val="0"/>
                <w:color w:val="auto"/>
                <w:kern w:val="0"/>
                <w:sz w:val="32"/>
                <w:szCs w:val="32"/>
              </w:rPr>
            </w:pPr>
          </w:p>
          <w:p>
            <w:pPr>
              <w:spacing w:line="560" w:lineRule="exact"/>
              <w:rPr>
                <w:rFonts w:hint="eastAsia" w:ascii="仿宋_GB2312" w:hAnsi="仿宋_GB2312" w:eastAsia="仿宋_GB2312" w:cs="仿宋_GB2312"/>
                <w:snapToGrid w:val="0"/>
                <w:color w:val="auto"/>
                <w:kern w:val="0"/>
                <w:sz w:val="32"/>
                <w:szCs w:val="32"/>
              </w:rPr>
            </w:pPr>
          </w:p>
          <w:p>
            <w:pPr>
              <w:spacing w:line="560" w:lineRule="exact"/>
              <w:rPr>
                <w:rFonts w:hint="eastAsia" w:ascii="仿宋_GB2312" w:hAnsi="仿宋_GB2312" w:eastAsia="仿宋_GB2312" w:cs="仿宋_GB2312"/>
                <w:snapToGrid w:val="0"/>
                <w:color w:val="auto"/>
                <w:kern w:val="0"/>
                <w:sz w:val="32"/>
                <w:szCs w:val="32"/>
              </w:rPr>
            </w:pPr>
          </w:p>
        </w:tc>
      </w:tr>
    </w:tbl>
    <w:p>
      <w:pPr>
        <w:rPr>
          <w:rFonts w:hint="eastAsia" w:ascii="仿宋_GB2312" w:hAnsi="仿宋_GB2312" w:eastAsia="仿宋_GB2312" w:cs="仿宋_GB2312"/>
          <w:snapToGrid w:val="0"/>
          <w:color w:val="auto"/>
          <w:spacing w:val="-30"/>
          <w:kern w:val="0"/>
          <w:sz w:val="32"/>
          <w:szCs w:val="32"/>
          <w:lang w:val="en-US" w:eastAsia="zh-CN"/>
        </w:rPr>
      </w:pPr>
      <w:r>
        <w:rPr>
          <w:rFonts w:hint="eastAsia" w:ascii="仿宋_GB2312" w:hAnsi="仿宋_GB2312" w:eastAsia="仿宋_GB2312" w:cs="仿宋_GB2312"/>
          <w:color w:val="auto"/>
          <w:sz w:val="32"/>
          <w:szCs w:val="32"/>
          <w:lang w:val="en-US" w:eastAsia="zh-CN"/>
        </w:rPr>
        <w:t>注：本表为单位内部审批表格。</w:t>
      </w:r>
    </w:p>
    <w:p>
      <w:pPr>
        <w:numPr>
          <w:ilvl w:val="-1"/>
          <w:numId w:val="0"/>
        </w:numPr>
        <w:spacing w:beforeLines="-2147483648" w:afterLines="-2147483648" w:line="560" w:lineRule="exact"/>
        <w:ind w:firstLine="0" w:firstLineChars="0"/>
        <w:rPr>
          <w:rFonts w:hint="eastAsia" w:ascii="黑体" w:hAnsi="宋体" w:eastAsia="黑体" w:cstheme="minorBidi"/>
          <w:snapToGrid w:val="0"/>
          <w:color w:val="auto"/>
          <w:kern w:val="0"/>
          <w:sz w:val="32"/>
          <w:szCs w:val="32"/>
          <w:lang w:val="en-US" w:eastAsia="zh-CN"/>
        </w:rPr>
      </w:pPr>
      <w:r>
        <w:rPr>
          <w:rFonts w:hint="eastAsia" w:ascii="黑体" w:hAnsi="宋体" w:eastAsia="黑体" w:cstheme="minorBidi"/>
          <w:snapToGrid w:val="0"/>
          <w:color w:val="auto"/>
          <w:kern w:val="0"/>
          <w:sz w:val="32"/>
          <w:szCs w:val="32"/>
          <w:lang w:val="en-US" w:eastAsia="zh-CN"/>
        </w:rPr>
        <w:t>附件2</w:t>
      </w:r>
    </w:p>
    <w:p>
      <w:pPr>
        <w:numPr>
          <w:ilvl w:val="-1"/>
          <w:numId w:val="0"/>
        </w:numPr>
        <w:spacing w:beforeLines="0" w:afterLines="0"/>
        <w:ind w:firstLine="0" w:firstLineChars="0"/>
        <w:jc w:val="center"/>
        <w:rPr>
          <w:rFonts w:hint="eastAsia" w:ascii="黑体" w:hAnsi="宋体" w:eastAsia="黑体" w:cstheme="minorBidi"/>
          <w:snapToGrid w:val="0"/>
          <w:color w:val="auto"/>
          <w:kern w:val="0"/>
          <w:sz w:val="32"/>
          <w:szCs w:val="32"/>
          <w:lang w:val="en-US" w:eastAsia="zh-CN"/>
        </w:rPr>
      </w:pPr>
      <w:r>
        <w:rPr>
          <w:rFonts w:hint="eastAsia" w:ascii="宋体" w:hAnsi="宋体" w:eastAsiaTheme="minorEastAsia" w:cstheme="minorBidi"/>
          <w:b/>
          <w:color w:val="auto"/>
          <w:sz w:val="44"/>
          <w:szCs w:val="44"/>
          <w:lang w:val="en-US" w:eastAsia="zh-CN"/>
        </w:rPr>
        <w:t>委派任务单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700"/>
        <w:gridCol w:w="162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28" w:type="dxa"/>
            <w:vAlign w:val="center"/>
          </w:tcPr>
          <w:p>
            <w:pPr>
              <w:jc w:val="center"/>
              <w:rPr>
                <w:rFonts w:hint="eastAsia" w:ascii="仿宋_GB2312" w:eastAsia="仿宋_GB2312"/>
                <w:color w:val="auto"/>
                <w:sz w:val="32"/>
                <w:szCs w:val="32"/>
              </w:rPr>
            </w:pPr>
            <w:r>
              <w:rPr>
                <w:rFonts w:hint="eastAsia" w:ascii="仿宋_GB2312" w:hAnsi="仿宋_GB2312" w:eastAsia="仿宋_GB2312" w:cs="仿宋_GB2312"/>
                <w:snapToGrid w:val="0"/>
                <w:color w:val="auto"/>
                <w:kern w:val="0"/>
                <w:sz w:val="32"/>
                <w:szCs w:val="32"/>
                <w:lang w:eastAsia="zh-CN"/>
              </w:rPr>
              <w:t>委派单位</w:t>
            </w:r>
          </w:p>
        </w:tc>
        <w:tc>
          <w:tcPr>
            <w:tcW w:w="6794" w:type="dxa"/>
            <w:gridSpan w:val="3"/>
            <w:vAlign w:val="center"/>
          </w:tcPr>
          <w:p>
            <w:pPr>
              <w:jc w:val="center"/>
              <w:rPr>
                <w:rFonts w:hint="eastAsia"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28"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rPr>
              <w:t>联 系 人</w:t>
            </w:r>
          </w:p>
        </w:tc>
        <w:tc>
          <w:tcPr>
            <w:tcW w:w="2700" w:type="dxa"/>
            <w:vAlign w:val="top"/>
          </w:tcPr>
          <w:p>
            <w:pPr>
              <w:jc w:val="center"/>
              <w:rPr>
                <w:rFonts w:hint="eastAsia" w:ascii="仿宋_GB2312" w:eastAsia="仿宋_GB2312"/>
                <w:color w:val="auto"/>
                <w:sz w:val="32"/>
                <w:szCs w:val="32"/>
                <w:lang w:val="en-US" w:eastAsia="zh-CN"/>
              </w:rPr>
            </w:pPr>
          </w:p>
        </w:tc>
        <w:tc>
          <w:tcPr>
            <w:tcW w:w="1620"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rPr>
              <w:t>联系电话</w:t>
            </w:r>
          </w:p>
        </w:tc>
        <w:tc>
          <w:tcPr>
            <w:tcW w:w="2474" w:type="dxa"/>
            <w:vAlign w:val="top"/>
          </w:tcPr>
          <w:p>
            <w:pPr>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28"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lang w:eastAsia="zh-CN"/>
              </w:rPr>
              <w:t>被委托顾问</w:t>
            </w:r>
            <w:r>
              <w:rPr>
                <w:rFonts w:hint="eastAsia" w:ascii="仿宋_GB2312" w:eastAsia="仿宋_GB2312"/>
                <w:color w:val="auto"/>
                <w:sz w:val="32"/>
                <w:szCs w:val="32"/>
                <w:lang w:val="en-US" w:eastAsia="zh-CN"/>
              </w:rPr>
              <w:t xml:space="preserve"> </w:t>
            </w:r>
          </w:p>
        </w:tc>
        <w:tc>
          <w:tcPr>
            <w:tcW w:w="2700" w:type="dxa"/>
            <w:vAlign w:val="top"/>
          </w:tcPr>
          <w:p>
            <w:pPr>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tc>
        <w:tc>
          <w:tcPr>
            <w:tcW w:w="1620"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rPr>
              <w:t>联系电话</w:t>
            </w:r>
          </w:p>
        </w:tc>
        <w:tc>
          <w:tcPr>
            <w:tcW w:w="2474" w:type="dxa"/>
            <w:vAlign w:val="top"/>
          </w:tcPr>
          <w:p>
            <w:pPr>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28"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rPr>
              <w:t>委托时间</w:t>
            </w:r>
          </w:p>
        </w:tc>
        <w:tc>
          <w:tcPr>
            <w:tcW w:w="2700"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w:t>
            </w:r>
          </w:p>
        </w:tc>
        <w:tc>
          <w:tcPr>
            <w:tcW w:w="1620"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rPr>
              <w:t>完成时限</w:t>
            </w:r>
          </w:p>
        </w:tc>
        <w:tc>
          <w:tcPr>
            <w:tcW w:w="2474" w:type="dxa"/>
            <w:vAlign w:val="top"/>
          </w:tcPr>
          <w:p>
            <w:pPr>
              <w:jc w:val="center"/>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trPr>
        <w:tc>
          <w:tcPr>
            <w:tcW w:w="1728" w:type="dxa"/>
            <w:vAlign w:val="center"/>
          </w:tcPr>
          <w:p>
            <w:pPr>
              <w:jc w:val="both"/>
              <w:rPr>
                <w:rFonts w:hint="eastAsia" w:ascii="仿宋_GB2312" w:eastAsia="仿宋_GB2312"/>
                <w:color w:val="auto"/>
                <w:sz w:val="32"/>
                <w:szCs w:val="32"/>
              </w:rPr>
            </w:pPr>
            <w:r>
              <w:rPr>
                <w:rFonts w:hint="eastAsia" w:ascii="仿宋_GB2312" w:eastAsia="仿宋_GB2312"/>
                <w:color w:val="auto"/>
                <w:sz w:val="32"/>
                <w:szCs w:val="32"/>
                <w:lang w:eastAsia="zh-CN"/>
              </w:rPr>
              <w:t>委派事项简介及要求</w:t>
            </w:r>
          </w:p>
        </w:tc>
        <w:tc>
          <w:tcPr>
            <w:tcW w:w="6794" w:type="dxa"/>
            <w:gridSpan w:val="3"/>
            <w:vAlign w:val="center"/>
          </w:tcPr>
          <w:p>
            <w:pPr>
              <w:jc w:val="left"/>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trPr>
        <w:tc>
          <w:tcPr>
            <w:tcW w:w="1728" w:type="dxa"/>
            <w:vAlign w:val="top"/>
          </w:tcPr>
          <w:p>
            <w:pPr>
              <w:jc w:val="both"/>
              <w:rPr>
                <w:rFonts w:hint="eastAsia" w:ascii="仿宋_GB2312" w:hAnsi="仿宋_GB2312" w:eastAsia="仿宋_GB2312" w:cs="仿宋_GB2312"/>
                <w:snapToGrid w:val="0"/>
                <w:color w:val="auto"/>
                <w:kern w:val="0"/>
                <w:sz w:val="32"/>
                <w:szCs w:val="32"/>
                <w:lang w:eastAsia="zh-CN"/>
              </w:rPr>
            </w:pPr>
          </w:p>
          <w:p>
            <w:pPr>
              <w:jc w:val="both"/>
              <w:rPr>
                <w:rFonts w:hint="eastAsia" w:ascii="仿宋_GB2312" w:eastAsia="仿宋_GB2312"/>
                <w:color w:val="auto"/>
                <w:sz w:val="32"/>
                <w:szCs w:val="32"/>
                <w:lang w:eastAsia="zh-CN"/>
              </w:rPr>
            </w:pPr>
            <w:r>
              <w:rPr>
                <w:rFonts w:hint="eastAsia" w:ascii="仿宋_GB2312" w:hAnsi="仿宋_GB2312" w:eastAsia="仿宋_GB2312" w:cs="仿宋_GB2312"/>
                <w:snapToGrid w:val="0"/>
                <w:color w:val="auto"/>
                <w:kern w:val="0"/>
                <w:sz w:val="32"/>
                <w:szCs w:val="32"/>
                <w:lang w:eastAsia="zh-CN"/>
              </w:rPr>
              <w:t>委派单位提供材料</w:t>
            </w:r>
          </w:p>
        </w:tc>
        <w:tc>
          <w:tcPr>
            <w:tcW w:w="6794" w:type="dxa"/>
            <w:gridSpan w:val="3"/>
            <w:vAlign w:val="top"/>
          </w:tcPr>
          <w:p>
            <w:pPr>
              <w:jc w:val="left"/>
              <w:rPr>
                <w:rFonts w:hint="eastAsia" w:ascii="仿宋_GB2312" w:eastAsia="仿宋_GB2312"/>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trPr>
        <w:tc>
          <w:tcPr>
            <w:tcW w:w="1728" w:type="dxa"/>
            <w:vAlign w:val="center"/>
          </w:tcPr>
          <w:p>
            <w:pPr>
              <w:jc w:val="center"/>
              <w:rPr>
                <w:rFonts w:hint="eastAsia" w:ascii="仿宋_GB2312" w:eastAsia="仿宋_GB2312"/>
                <w:color w:val="auto"/>
                <w:sz w:val="32"/>
                <w:szCs w:val="32"/>
              </w:rPr>
            </w:pPr>
            <w:r>
              <w:rPr>
                <w:rFonts w:hint="eastAsia" w:ascii="仿宋_GB2312" w:eastAsia="仿宋_GB2312"/>
                <w:color w:val="auto"/>
                <w:sz w:val="32"/>
                <w:szCs w:val="32"/>
                <w:lang w:eastAsia="zh-CN"/>
              </w:rPr>
              <w:t>备注</w:t>
            </w:r>
          </w:p>
        </w:tc>
        <w:tc>
          <w:tcPr>
            <w:tcW w:w="6794" w:type="dxa"/>
            <w:gridSpan w:val="3"/>
            <w:vAlign w:val="top"/>
          </w:tcPr>
          <w:p>
            <w:pPr>
              <w:jc w:val="left"/>
              <w:rPr>
                <w:rFonts w:hint="eastAsia" w:ascii="仿宋_GB2312" w:eastAsia="仿宋_GB2312"/>
                <w:color w:val="auto"/>
                <w:sz w:val="32"/>
                <w:szCs w:val="32"/>
                <w:lang w:val="en-US" w:eastAsia="zh-CN"/>
              </w:rPr>
            </w:pPr>
          </w:p>
        </w:tc>
      </w:tr>
    </w:tbl>
    <w:p>
      <w:pPr>
        <w:spacing w:line="560" w:lineRule="exact"/>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napToGrid/>
          <w:color w:val="auto"/>
          <w:kern w:val="2"/>
          <w:sz w:val="32"/>
          <w:szCs w:val="32"/>
          <w:lang w:eastAsia="zh-CN"/>
        </w:rPr>
        <w:t>：此表为对外委派市法律顾问团成员表格。</w:t>
      </w:r>
    </w:p>
    <w:p>
      <w:pPr>
        <w:spacing w:line="560" w:lineRule="exact"/>
        <w:rPr>
          <w:rFonts w:hint="eastAsia" w:ascii="黑体" w:hAnsi="宋体" w:eastAsia="黑体"/>
          <w:snapToGrid w:val="0"/>
          <w:color w:val="auto"/>
          <w:kern w:val="0"/>
          <w:sz w:val="32"/>
          <w:szCs w:val="32"/>
        </w:rPr>
      </w:pPr>
    </w:p>
    <w:p>
      <w:pPr>
        <w:spacing w:line="560" w:lineRule="exact"/>
        <w:rPr>
          <w:rFonts w:hint="eastAsia" w:ascii="黑体" w:hAnsi="宋体" w:eastAsia="黑体"/>
          <w:snapToGrid w:val="0"/>
          <w:color w:val="auto"/>
          <w:kern w:val="0"/>
          <w:sz w:val="32"/>
          <w:szCs w:val="32"/>
        </w:rPr>
      </w:pPr>
      <w:r>
        <w:rPr>
          <w:rFonts w:hint="eastAsia" w:ascii="黑体" w:hAnsi="宋体" w:eastAsia="黑体"/>
          <w:snapToGrid w:val="0"/>
          <w:color w:val="auto"/>
          <w:kern w:val="0"/>
          <w:sz w:val="32"/>
          <w:szCs w:val="32"/>
        </w:rPr>
        <w:t>附件</w:t>
      </w:r>
      <w:r>
        <w:rPr>
          <w:rFonts w:hint="eastAsia" w:ascii="黑体" w:hAnsi="宋体" w:eastAsia="黑体"/>
          <w:snapToGrid w:val="0"/>
          <w:color w:val="auto"/>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市法律顾问团成员履行服务职责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情况反馈表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tbl>
      <w:tblPr>
        <w:tblStyle w:val="6"/>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536"/>
        <w:gridCol w:w="553"/>
        <w:gridCol w:w="2341"/>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435" w:type="dxa"/>
            <w:vAlign w:val="center"/>
          </w:tcPr>
          <w:p>
            <w:pPr>
              <w:spacing w:line="560" w:lineRule="exact"/>
              <w:rPr>
                <w:rFonts w:hint="eastAsia" w:ascii="仿宋_GB2312" w:hAnsi="仿宋_GB2312" w:eastAsia="仿宋_GB2312" w:cs="仿宋_GB2312"/>
                <w:snapToGrid w:val="0"/>
                <w:color w:val="auto"/>
                <w:spacing w:val="-14"/>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委派单位</w:t>
            </w:r>
          </w:p>
        </w:tc>
        <w:tc>
          <w:tcPr>
            <w:tcW w:w="7455" w:type="dxa"/>
            <w:gridSpan w:val="4"/>
            <w:vAlign w:val="center"/>
          </w:tcPr>
          <w:p>
            <w:pPr>
              <w:spacing w:line="560" w:lineRule="exact"/>
              <w:jc w:val="center"/>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435" w:type="dxa"/>
            <w:vAlign w:val="center"/>
          </w:tcPr>
          <w:p>
            <w:pPr>
              <w:spacing w:line="560" w:lineRule="exact"/>
              <w:rPr>
                <w:rFonts w:hint="eastAsia" w:ascii="仿宋_GB2312" w:hAnsi="仿宋_GB2312" w:eastAsia="仿宋_GB2312" w:cs="仿宋_GB2312"/>
                <w:snapToGrid w:val="0"/>
                <w:color w:val="auto"/>
                <w:spacing w:val="-14"/>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委派事项</w:t>
            </w:r>
          </w:p>
        </w:tc>
        <w:tc>
          <w:tcPr>
            <w:tcW w:w="7455" w:type="dxa"/>
            <w:gridSpan w:val="4"/>
            <w:vAlign w:val="center"/>
          </w:tcPr>
          <w:p>
            <w:pPr>
              <w:spacing w:line="560" w:lineRule="exact"/>
              <w:rPr>
                <w:rFonts w:hint="eastAsia" w:ascii="仿宋_GB2312" w:hAnsi="仿宋_GB2312" w:eastAsia="仿宋_GB2312" w:cs="仿宋_GB2312"/>
                <w:snapToGrid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435" w:type="dxa"/>
            <w:vAlign w:val="center"/>
          </w:tcPr>
          <w:p>
            <w:pPr>
              <w:spacing w:line="560" w:lineRule="exact"/>
              <w:rPr>
                <w:rFonts w:hint="eastAsia" w:ascii="仿宋_GB2312" w:hAnsi="仿宋_GB2312" w:eastAsia="仿宋_GB2312" w:cs="仿宋_GB2312"/>
                <w:snapToGrid w:val="0"/>
                <w:color w:val="auto"/>
                <w:spacing w:val="-14"/>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承办人员</w:t>
            </w:r>
          </w:p>
        </w:tc>
        <w:tc>
          <w:tcPr>
            <w:tcW w:w="2089" w:type="dxa"/>
            <w:gridSpan w:val="2"/>
            <w:vAlign w:val="center"/>
          </w:tcPr>
          <w:p>
            <w:pPr>
              <w:spacing w:line="560" w:lineRule="exact"/>
              <w:rPr>
                <w:rFonts w:hint="eastAsia" w:ascii="仿宋_GB2312" w:hAnsi="仿宋_GB2312" w:eastAsia="仿宋_GB2312" w:cs="仿宋_GB2312"/>
                <w:snapToGrid w:val="0"/>
                <w:color w:val="auto"/>
                <w:kern w:val="0"/>
                <w:sz w:val="32"/>
                <w:szCs w:val="32"/>
              </w:rPr>
            </w:pPr>
          </w:p>
        </w:tc>
        <w:tc>
          <w:tcPr>
            <w:tcW w:w="2341" w:type="dxa"/>
            <w:vAlign w:val="center"/>
          </w:tcPr>
          <w:p>
            <w:pPr>
              <w:spacing w:line="560" w:lineRule="exact"/>
              <w:jc w:val="center"/>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承办时间</w:t>
            </w:r>
          </w:p>
        </w:tc>
        <w:tc>
          <w:tcPr>
            <w:tcW w:w="3025" w:type="dxa"/>
            <w:vAlign w:val="center"/>
          </w:tcPr>
          <w:p>
            <w:pPr>
              <w:spacing w:line="560" w:lineRule="exact"/>
              <w:rPr>
                <w:rFonts w:hint="eastAsia" w:ascii="仿宋_GB2312" w:hAnsi="仿宋_GB2312" w:eastAsia="仿宋_GB2312" w:cs="仿宋_GB2312"/>
                <w:snapToGrid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5865" w:type="dxa"/>
            <w:gridSpan w:val="4"/>
            <w:tcBorders>
              <w:bottom w:val="single" w:color="auto" w:sz="4" w:space="0"/>
            </w:tcBorders>
            <w:vAlign w:val="center"/>
          </w:tcPr>
          <w:p>
            <w:pPr>
              <w:spacing w:line="560" w:lineRule="exact"/>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olor w:val="auto"/>
                <w:sz w:val="32"/>
                <w:szCs w:val="32"/>
              </w:rPr>
              <w:t>是否签订《专项法律服务委托协议》</w:t>
            </w:r>
          </w:p>
        </w:tc>
        <w:tc>
          <w:tcPr>
            <w:tcW w:w="3025" w:type="dxa"/>
            <w:tcBorders>
              <w:bottom w:val="single" w:color="auto" w:sz="4" w:space="0"/>
            </w:tcBorders>
            <w:vAlign w:val="center"/>
          </w:tcPr>
          <w:p>
            <w:pPr>
              <w:spacing w:line="560" w:lineRule="exact"/>
              <w:jc w:val="center"/>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435" w:type="dxa"/>
            <w:vMerge w:val="restart"/>
            <w:vAlign w:val="center"/>
          </w:tcPr>
          <w:p>
            <w:pPr>
              <w:spacing w:line="560" w:lineRule="exact"/>
              <w:rPr>
                <w:rFonts w:hint="eastAsia" w:ascii="仿宋_GB2312" w:hAnsi="仿宋_GB2312" w:eastAsia="仿宋_GB2312" w:cs="仿宋_GB2312"/>
                <w:snapToGrid w:val="0"/>
                <w:color w:val="auto"/>
                <w:spacing w:val="-14"/>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办理情况</w:t>
            </w:r>
          </w:p>
        </w:tc>
        <w:tc>
          <w:tcPr>
            <w:tcW w:w="1536" w:type="dxa"/>
            <w:vAlign w:val="center"/>
          </w:tcPr>
          <w:p>
            <w:pPr>
              <w:spacing w:line="560" w:lineRule="exact"/>
              <w:rPr>
                <w:rFonts w:hint="eastAsia" w:ascii="仿宋_GB2312" w:hAnsi="仿宋_GB2312" w:eastAsia="仿宋_GB2312" w:cs="仿宋_GB2312"/>
                <w:snapToGrid w:val="0"/>
                <w:color w:val="auto"/>
                <w:spacing w:val="-14"/>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时间评定</w:t>
            </w:r>
          </w:p>
        </w:tc>
        <w:tc>
          <w:tcPr>
            <w:tcW w:w="5919" w:type="dxa"/>
            <w:gridSpan w:val="3"/>
            <w:vAlign w:val="center"/>
          </w:tcPr>
          <w:p>
            <w:pPr>
              <w:spacing w:line="560" w:lineRule="exact"/>
              <w:rPr>
                <w:rFonts w:hint="eastAsia" w:ascii="仿宋_GB2312" w:hAnsi="仿宋_GB2312" w:eastAsia="仿宋_GB2312" w:cs="仿宋_GB2312"/>
                <w:snapToGrid w:val="0"/>
                <w:color w:val="auto"/>
                <w:spacing w:val="-14"/>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提前（</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）按时（</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）延期（</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）未完成（</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435" w:type="dxa"/>
            <w:vMerge w:val="continue"/>
            <w:vAlign w:val="center"/>
          </w:tcPr>
          <w:p>
            <w:pPr>
              <w:spacing w:line="560" w:lineRule="exact"/>
              <w:rPr>
                <w:rFonts w:hint="eastAsia" w:ascii="仿宋_GB2312" w:hAnsi="仿宋_GB2312" w:eastAsia="仿宋_GB2312" w:cs="仿宋_GB2312"/>
                <w:snapToGrid w:val="0"/>
                <w:color w:val="auto"/>
                <w:kern w:val="0"/>
                <w:sz w:val="32"/>
                <w:szCs w:val="32"/>
              </w:rPr>
            </w:pPr>
          </w:p>
        </w:tc>
        <w:tc>
          <w:tcPr>
            <w:tcW w:w="1536" w:type="dxa"/>
            <w:vAlign w:val="center"/>
          </w:tcPr>
          <w:p>
            <w:pPr>
              <w:spacing w:line="560" w:lineRule="exact"/>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质量评定</w:t>
            </w:r>
          </w:p>
        </w:tc>
        <w:tc>
          <w:tcPr>
            <w:tcW w:w="5919" w:type="dxa"/>
            <w:gridSpan w:val="3"/>
            <w:vAlign w:val="center"/>
          </w:tcPr>
          <w:p>
            <w:pPr>
              <w:spacing w:line="560" w:lineRule="exact"/>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spacing w:val="-14"/>
                <w:kern w:val="0"/>
                <w:sz w:val="32"/>
                <w:szCs w:val="32"/>
                <w:lang w:eastAsia="zh-CN"/>
              </w:rPr>
              <w:t>优秀（</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）良好（</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）一般（</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）差（</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35" w:type="dxa"/>
            <w:vAlign w:val="center"/>
          </w:tcPr>
          <w:p>
            <w:pPr>
              <w:spacing w:line="560" w:lineRule="exact"/>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spacing w:val="-14"/>
                <w:kern w:val="0"/>
                <w:sz w:val="32"/>
                <w:szCs w:val="32"/>
                <w:lang w:eastAsia="zh-CN"/>
              </w:rPr>
              <w:t>总体评价</w:t>
            </w:r>
          </w:p>
        </w:tc>
        <w:tc>
          <w:tcPr>
            <w:tcW w:w="7455" w:type="dxa"/>
            <w:gridSpan w:val="4"/>
            <w:vAlign w:val="center"/>
          </w:tcPr>
          <w:p>
            <w:pPr>
              <w:spacing w:line="560" w:lineRule="exact"/>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spacing w:val="-14"/>
                <w:kern w:val="0"/>
                <w:sz w:val="32"/>
                <w:szCs w:val="32"/>
                <w:lang w:eastAsia="zh-CN"/>
              </w:rPr>
              <w:t>满意（</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基本满意（</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不满意（</w:t>
            </w:r>
            <w:r>
              <w:rPr>
                <w:rFonts w:hint="eastAsia" w:ascii="仿宋_GB2312" w:hAnsi="仿宋_GB2312" w:eastAsia="仿宋_GB2312" w:cs="仿宋_GB2312"/>
                <w:snapToGrid w:val="0"/>
                <w:color w:val="auto"/>
                <w:spacing w:val="-14"/>
                <w:kern w:val="0"/>
                <w:sz w:val="32"/>
                <w:szCs w:val="32"/>
                <w:lang w:val="en-US" w:eastAsia="zh-CN"/>
              </w:rPr>
              <w:t xml:space="preserve">   </w:t>
            </w:r>
            <w:r>
              <w:rPr>
                <w:rFonts w:hint="eastAsia" w:ascii="仿宋_GB2312" w:hAnsi="仿宋_GB2312" w:eastAsia="仿宋_GB2312" w:cs="仿宋_GB2312"/>
                <w:snapToGrid w:val="0"/>
                <w:color w:val="auto"/>
                <w:spacing w:val="-14"/>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8890" w:type="dxa"/>
            <w:gridSpan w:val="5"/>
            <w:tcBorders>
              <w:bottom w:val="single" w:color="auto" w:sz="4" w:space="0"/>
            </w:tcBorders>
            <w:vAlign w:val="center"/>
          </w:tcPr>
          <w:p>
            <w:pPr>
              <w:spacing w:line="560" w:lineRule="exact"/>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备注：</w:t>
            </w:r>
          </w:p>
          <w:p>
            <w:pPr>
              <w:spacing w:line="560" w:lineRule="exact"/>
              <w:rPr>
                <w:rFonts w:hint="eastAsia" w:ascii="仿宋_GB2312" w:hAnsi="仿宋_GB2312" w:eastAsia="仿宋_GB2312" w:cs="仿宋_GB2312"/>
                <w:snapToGrid w:val="0"/>
                <w:color w:val="auto"/>
                <w:kern w:val="0"/>
                <w:sz w:val="32"/>
                <w:szCs w:val="32"/>
              </w:rPr>
            </w:pPr>
          </w:p>
          <w:p>
            <w:pPr>
              <w:spacing w:line="560" w:lineRule="exact"/>
              <w:rPr>
                <w:rFonts w:hint="eastAsia" w:ascii="仿宋_GB2312" w:hAnsi="仿宋_GB2312" w:eastAsia="仿宋_GB2312" w:cs="仿宋_GB2312"/>
                <w:snapToGrid w:val="0"/>
                <w:color w:val="auto"/>
                <w:kern w:val="0"/>
                <w:sz w:val="32"/>
                <w:szCs w:val="32"/>
              </w:rPr>
            </w:pPr>
          </w:p>
          <w:p>
            <w:pPr>
              <w:spacing w:line="560" w:lineRule="exact"/>
              <w:rPr>
                <w:rFonts w:hint="eastAsia" w:ascii="仿宋_GB2312" w:hAnsi="仿宋_GB2312" w:eastAsia="仿宋_GB2312" w:cs="仿宋_GB2312"/>
                <w:snapToGrid w:val="0"/>
                <w:color w:val="auto"/>
                <w:kern w:val="0"/>
                <w:sz w:val="32"/>
                <w:szCs w:val="32"/>
              </w:rPr>
            </w:pPr>
          </w:p>
          <w:p>
            <w:pPr>
              <w:spacing w:line="560" w:lineRule="exact"/>
              <w:rPr>
                <w:rFonts w:hint="eastAsia" w:ascii="仿宋_GB2312" w:hAnsi="仿宋_GB2312" w:eastAsia="仿宋_GB2312" w:cs="仿宋_GB2312"/>
                <w:snapToGrid w:val="0"/>
                <w:color w:val="auto"/>
                <w:kern w:val="0"/>
                <w:sz w:val="32"/>
                <w:szCs w:val="32"/>
              </w:rPr>
            </w:pPr>
          </w:p>
        </w:tc>
      </w:tr>
    </w:tbl>
    <w:p>
      <w:pPr>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注：此表由委派单位填写，对符合条件的在相应括号内打“√”，并及时</w:t>
      </w:r>
      <w:r>
        <w:rPr>
          <w:rFonts w:hint="eastAsia" w:ascii="仿宋_GB2312" w:hAnsi="仿宋_GB2312" w:eastAsia="仿宋_GB2312" w:cs="仿宋_GB2312"/>
          <w:color w:val="auto"/>
          <w:sz w:val="32"/>
          <w:szCs w:val="32"/>
        </w:rPr>
        <w:t>提交至市法制局</w:t>
      </w:r>
      <w:r>
        <w:rPr>
          <w:rFonts w:hint="eastAsia" w:ascii="仿宋_GB2312" w:hAnsi="仿宋_GB2312" w:eastAsia="仿宋_GB2312" w:cs="仿宋_GB2312"/>
          <w:color w:val="auto"/>
          <w:sz w:val="32"/>
          <w:szCs w:val="32"/>
          <w:lang w:eastAsia="zh-CN"/>
        </w:rPr>
        <w:t>。</w:t>
      </w:r>
    </w:p>
    <w:p>
      <w:pPr>
        <w:numPr>
          <w:ilvl w:val="-1"/>
          <w:numId w:val="0"/>
        </w:numPr>
        <w:spacing w:beforeLines="0" w:afterLines="0"/>
        <w:ind w:firstLine="1920" w:firstLineChars="600"/>
        <w:rPr>
          <w:rFonts w:hint="eastAsia" w:ascii="仿宋_GB2312" w:hAnsi="仿宋_GB2312" w:eastAsia="仿宋_GB2312" w:cs="仿宋_GB2312"/>
          <w:color w:val="auto"/>
          <w:sz w:val="32"/>
          <w:szCs w:val="32"/>
          <w:lang w:val="en-US" w:eastAsia="zh-CN"/>
        </w:rPr>
      </w:pPr>
    </w:p>
    <w:p>
      <w:pPr>
        <w:spacing w:line="560" w:lineRule="exact"/>
        <w:rPr>
          <w:rFonts w:hint="eastAsia" w:ascii="黑体" w:hAnsi="宋体" w:eastAsia="黑体"/>
          <w:snapToGrid w:val="0"/>
          <w:color w:val="auto"/>
          <w:kern w:val="0"/>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60" w:lineRule="exact"/>
        <w:rPr>
          <w:rFonts w:hint="eastAsia" w:ascii="黑体" w:hAnsi="宋体" w:eastAsia="黑体"/>
          <w:snapToGrid w:val="0"/>
          <w:color w:val="auto"/>
          <w:kern w:val="0"/>
          <w:szCs w:val="32"/>
        </w:rPr>
      </w:pPr>
      <w:r>
        <w:rPr>
          <w:rFonts w:hint="eastAsia" w:ascii="黑体" w:hAnsi="宋体" w:eastAsia="黑体"/>
          <w:snapToGrid w:val="0"/>
          <w:color w:val="auto"/>
          <w:kern w:val="0"/>
          <w:sz w:val="32"/>
          <w:szCs w:val="32"/>
        </w:rPr>
        <w:t>附件</w:t>
      </w:r>
      <w:r>
        <w:rPr>
          <w:rFonts w:hint="eastAsia" w:ascii="黑体" w:hAnsi="宋体" w:eastAsia="黑体"/>
          <w:snapToGrid w:val="0"/>
          <w:color w:val="auto"/>
          <w:kern w:val="0"/>
          <w:sz w:val="32"/>
          <w:szCs w:val="32"/>
          <w:lang w:val="en-US" w:eastAsia="zh-CN"/>
        </w:rPr>
        <w:t>4</w:t>
      </w:r>
    </w:p>
    <w:p>
      <w:pPr>
        <w:ind w:firstLine="2640" w:firstLineChars="600"/>
        <w:jc w:val="both"/>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市法律顾问团成员履行服务职责情况</w:t>
      </w:r>
      <w:r>
        <w:rPr>
          <w:rFonts w:hint="eastAsia" w:ascii="方正小标宋简体" w:hAnsi="方正小标宋简体" w:eastAsia="方正小标宋简体" w:cs="方正小标宋简体"/>
          <w:color w:val="auto"/>
          <w:sz w:val="44"/>
          <w:szCs w:val="44"/>
          <w:lang w:eastAsia="zh-CN"/>
        </w:rPr>
        <w:t>反馈</w:t>
      </w:r>
      <w:r>
        <w:rPr>
          <w:rFonts w:hint="eastAsia" w:ascii="方正小标宋简体" w:hAnsi="方正小标宋简体" w:eastAsia="方正小标宋简体" w:cs="方正小标宋简体"/>
          <w:color w:val="auto"/>
          <w:sz w:val="44"/>
          <w:szCs w:val="44"/>
        </w:rPr>
        <w:t>表</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1776"/>
        <w:gridCol w:w="2868"/>
        <w:gridCol w:w="1836"/>
        <w:gridCol w:w="2772"/>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527" w:type="dxa"/>
          </w:tcPr>
          <w:p>
            <w:pPr>
              <w:jc w:val="center"/>
              <w:rPr>
                <w:rFonts w:hint="eastAsia" w:ascii="楷体_GB2312" w:hAnsi="楷体_GB2312" w:eastAsia="楷体_GB2312" w:cs="楷体_GB2312"/>
                <w:b/>
                <w:bCs/>
                <w:color w:val="auto"/>
                <w:sz w:val="32"/>
                <w:szCs w:val="32"/>
                <w:vertAlign w:val="baseline"/>
                <w:lang w:val="en-US" w:eastAsia="zh-CN"/>
              </w:rPr>
            </w:pPr>
            <w:r>
              <w:rPr>
                <w:rFonts w:hint="eastAsia" w:ascii="楷体_GB2312" w:hAnsi="楷体_GB2312" w:eastAsia="楷体_GB2312" w:cs="楷体_GB2312"/>
                <w:b/>
                <w:bCs/>
                <w:color w:val="auto"/>
                <w:sz w:val="32"/>
                <w:szCs w:val="32"/>
                <w:vertAlign w:val="baseline"/>
                <w:lang w:val="en-US" w:eastAsia="zh-CN"/>
              </w:rPr>
              <w:t>法律顾问姓名及所在单位</w:t>
            </w:r>
          </w:p>
        </w:tc>
        <w:tc>
          <w:tcPr>
            <w:tcW w:w="11647" w:type="dxa"/>
            <w:gridSpan w:val="5"/>
          </w:tcPr>
          <w:p>
            <w:pPr>
              <w:jc w:val="both"/>
              <w:rPr>
                <w:rFonts w:hint="eastAsia" w:ascii="楷体_GB2312" w:hAnsi="楷体_GB2312" w:eastAsia="楷体_GB2312" w:cs="楷体_GB2312"/>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2527" w:type="dxa"/>
          </w:tcPr>
          <w:p>
            <w:pPr>
              <w:jc w:val="center"/>
              <w:rPr>
                <w:rFonts w:hint="eastAsia" w:ascii="楷体_GB2312" w:hAnsi="楷体_GB2312" w:eastAsia="楷体_GB2312" w:cs="楷体_GB2312"/>
                <w:b/>
                <w:bCs/>
                <w:color w:val="auto"/>
                <w:sz w:val="32"/>
                <w:szCs w:val="32"/>
                <w:vertAlign w:val="baseline"/>
                <w:lang w:val="en-US" w:eastAsia="zh-CN"/>
              </w:rPr>
            </w:pPr>
            <w:r>
              <w:rPr>
                <w:rFonts w:hint="eastAsia" w:ascii="楷体_GB2312" w:hAnsi="楷体_GB2312" w:eastAsia="楷体_GB2312" w:cs="楷体_GB2312"/>
                <w:b/>
                <w:bCs/>
                <w:color w:val="auto"/>
                <w:sz w:val="32"/>
                <w:szCs w:val="32"/>
                <w:vertAlign w:val="baseline"/>
                <w:lang w:val="en-US" w:eastAsia="zh-CN"/>
              </w:rPr>
              <w:t>总分</w:t>
            </w:r>
          </w:p>
        </w:tc>
        <w:tc>
          <w:tcPr>
            <w:tcW w:w="11647" w:type="dxa"/>
            <w:gridSpan w:val="5"/>
          </w:tcPr>
          <w:p>
            <w:pPr>
              <w:jc w:val="both"/>
              <w:rPr>
                <w:rFonts w:hint="eastAsia" w:ascii="楷体_GB2312" w:hAnsi="楷体_GB2312" w:eastAsia="楷体_GB2312" w:cs="楷体_GB2312"/>
                <w:b/>
                <w:bCs/>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val="en-US" w:eastAsia="zh-CN"/>
              </w:rPr>
              <w:t>（一）未履行服务职责情况扣分事项 （40分）</w:t>
            </w:r>
          </w:p>
        </w:tc>
        <w:tc>
          <w:tcPr>
            <w:tcW w:w="1776" w:type="dxa"/>
          </w:tcPr>
          <w:p>
            <w:pPr>
              <w:jc w:val="center"/>
              <w:rPr>
                <w:rFonts w:hint="eastAsia" w:ascii="楷体_GB2312" w:hAnsi="楷体_GB2312" w:eastAsia="楷体_GB2312" w:cs="楷体_GB2312"/>
                <w:b/>
                <w:bCs/>
                <w:color w:val="auto"/>
                <w:sz w:val="32"/>
                <w:szCs w:val="32"/>
                <w:vertAlign w:val="baseline"/>
                <w:lang w:val="en-US" w:eastAsia="zh-CN"/>
              </w:rPr>
            </w:pPr>
            <w:r>
              <w:rPr>
                <w:rFonts w:hint="eastAsia" w:ascii="楷体_GB2312" w:hAnsi="楷体_GB2312" w:eastAsia="楷体_GB2312" w:cs="楷体_GB2312"/>
                <w:b/>
                <w:bCs/>
                <w:color w:val="auto"/>
                <w:sz w:val="32"/>
                <w:szCs w:val="32"/>
                <w:vertAlign w:val="baseline"/>
                <w:lang w:val="en-US" w:eastAsia="zh-CN"/>
              </w:rPr>
              <w:t>（一）职责扣分情况</w:t>
            </w:r>
          </w:p>
        </w:tc>
        <w:tc>
          <w:tcPr>
            <w:tcW w:w="2868" w:type="dxa"/>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eastAsia="zh-CN"/>
              </w:rPr>
              <w:t>（二）未遵守法律和工作纪律情况扣分事项（</w:t>
            </w:r>
            <w:r>
              <w:rPr>
                <w:rFonts w:hint="eastAsia" w:ascii="楷体_GB2312" w:hAnsi="楷体_GB2312" w:eastAsia="楷体_GB2312" w:cs="楷体_GB2312"/>
                <w:b/>
                <w:bCs/>
                <w:color w:val="auto"/>
                <w:sz w:val="32"/>
                <w:szCs w:val="32"/>
                <w:vertAlign w:val="baseline"/>
                <w:lang w:val="en-US" w:eastAsia="zh-CN"/>
              </w:rPr>
              <w:t>40分</w:t>
            </w:r>
            <w:r>
              <w:rPr>
                <w:rFonts w:hint="eastAsia" w:ascii="楷体_GB2312" w:hAnsi="楷体_GB2312" w:eastAsia="楷体_GB2312" w:cs="楷体_GB2312"/>
                <w:b/>
                <w:bCs/>
                <w:color w:val="auto"/>
                <w:sz w:val="32"/>
                <w:szCs w:val="32"/>
                <w:vertAlign w:val="baseline"/>
                <w:lang w:eastAsia="zh-CN"/>
              </w:rPr>
              <w:t>）</w:t>
            </w:r>
          </w:p>
        </w:tc>
        <w:tc>
          <w:tcPr>
            <w:tcW w:w="1836" w:type="dxa"/>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eastAsia="zh-CN"/>
              </w:rPr>
              <w:t>（二）纪律扣分情况</w:t>
            </w:r>
          </w:p>
        </w:tc>
        <w:tc>
          <w:tcPr>
            <w:tcW w:w="2772" w:type="dxa"/>
            <w:vAlign w:val="top"/>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eastAsia="zh-CN"/>
              </w:rPr>
              <w:t>（三）加分事项（</w:t>
            </w:r>
            <w:r>
              <w:rPr>
                <w:rFonts w:hint="eastAsia" w:ascii="楷体_GB2312" w:hAnsi="楷体_GB2312" w:eastAsia="楷体_GB2312" w:cs="楷体_GB2312"/>
                <w:b/>
                <w:bCs/>
                <w:color w:val="auto"/>
                <w:sz w:val="32"/>
                <w:szCs w:val="32"/>
                <w:vertAlign w:val="baseline"/>
                <w:lang w:val="en-US" w:eastAsia="zh-CN"/>
              </w:rPr>
              <w:t>20分</w:t>
            </w:r>
            <w:r>
              <w:rPr>
                <w:rFonts w:hint="eastAsia" w:ascii="楷体_GB2312" w:hAnsi="楷体_GB2312" w:eastAsia="楷体_GB2312" w:cs="楷体_GB2312"/>
                <w:b/>
                <w:bCs/>
                <w:color w:val="auto"/>
                <w:sz w:val="32"/>
                <w:szCs w:val="32"/>
                <w:vertAlign w:val="baseline"/>
                <w:lang w:eastAsia="zh-CN"/>
              </w:rPr>
              <w:t>）</w:t>
            </w:r>
          </w:p>
        </w:tc>
        <w:tc>
          <w:tcPr>
            <w:tcW w:w="2395" w:type="dxa"/>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eastAsia="zh-CN"/>
              </w:rPr>
              <w:t>（三）加分情况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vAlign w:val="top"/>
          </w:tcPr>
          <w:p>
            <w:pPr>
              <w:jc w:val="both"/>
              <w:rPr>
                <w:rFonts w:hint="eastAsia" w:ascii="方正小标宋简体" w:hAnsi="方正小标宋简体" w:eastAsia="方正小标宋简体" w:cs="方正小标宋简体"/>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r>
              <w:rPr>
                <w:rFonts w:hint="eastAsia" w:ascii="仿宋_GB2312" w:hAnsi="仿宋_GB2312" w:eastAsia="仿宋_GB2312" w:cs="仿宋_GB2312"/>
                <w:color w:val="auto"/>
                <w:sz w:val="24"/>
              </w:rPr>
              <w:t>无正当理由，不参加市法律顾问团有关会议或者活动的，一次扣10分</w:t>
            </w:r>
            <w:r>
              <w:rPr>
                <w:rFonts w:hint="eastAsia" w:ascii="仿宋_GB2312" w:hAnsi="仿宋_GB2312" w:eastAsia="仿宋_GB2312" w:cs="仿宋_GB2312"/>
                <w:color w:val="auto"/>
                <w:sz w:val="24"/>
                <w:lang w:eastAsia="zh-CN"/>
              </w:rPr>
              <w:t>。</w:t>
            </w:r>
          </w:p>
        </w:tc>
        <w:tc>
          <w:tcPr>
            <w:tcW w:w="1776" w:type="dxa"/>
          </w:tcPr>
          <w:p>
            <w:pPr>
              <w:jc w:val="both"/>
              <w:rPr>
                <w:rFonts w:hint="eastAsia" w:ascii="方正小标宋简体" w:hAnsi="方正小标宋简体" w:eastAsia="方正小标宋简体" w:cs="方正小标宋简体"/>
                <w:color w:val="auto"/>
                <w:sz w:val="24"/>
                <w:szCs w:val="24"/>
                <w:vertAlign w:val="baseline"/>
              </w:rPr>
            </w:pPr>
          </w:p>
        </w:tc>
        <w:tc>
          <w:tcPr>
            <w:tcW w:w="2868" w:type="dxa"/>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rPr>
              <w:t>违反保密规定，擅自对外发布承办事项的处理意见或者披露在提供服务过程中接触到的不对外公开的信息的，一次扣15分</w:t>
            </w:r>
            <w:r>
              <w:rPr>
                <w:rFonts w:hint="eastAsia" w:ascii="仿宋_GB2312" w:hAnsi="仿宋_GB2312" w:eastAsia="仿宋_GB2312" w:cs="仿宋_GB2312"/>
                <w:color w:val="auto"/>
                <w:sz w:val="24"/>
                <w:szCs w:val="24"/>
                <w:lang w:eastAsia="zh-CN"/>
              </w:rPr>
              <w:t>。</w:t>
            </w:r>
          </w:p>
        </w:tc>
        <w:tc>
          <w:tcPr>
            <w:tcW w:w="1836" w:type="dxa"/>
          </w:tcPr>
          <w:p>
            <w:pPr>
              <w:jc w:val="both"/>
              <w:rPr>
                <w:rFonts w:hint="eastAsia" w:ascii="方正小标宋简体" w:hAnsi="方正小标宋简体" w:eastAsia="方正小标宋简体" w:cs="方正小标宋简体"/>
                <w:color w:val="auto"/>
                <w:sz w:val="24"/>
                <w:szCs w:val="24"/>
                <w:vertAlign w:val="baseline"/>
              </w:rPr>
            </w:pPr>
          </w:p>
        </w:tc>
        <w:tc>
          <w:tcPr>
            <w:tcW w:w="2772" w:type="dxa"/>
            <w:vAlign w:val="top"/>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提出的意见或者建议被市委、市人大常委会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市政府</w:t>
            </w:r>
            <w:r>
              <w:rPr>
                <w:rFonts w:hint="eastAsia" w:ascii="仿宋_GB2312" w:hAnsi="仿宋_GB2312" w:eastAsia="仿宋_GB2312" w:cs="仿宋_GB2312"/>
                <w:color w:val="auto"/>
                <w:sz w:val="24"/>
                <w:szCs w:val="24"/>
                <w:lang w:eastAsia="zh-CN"/>
              </w:rPr>
              <w:t>，市政协</w:t>
            </w:r>
            <w:r>
              <w:rPr>
                <w:rFonts w:hint="eastAsia" w:ascii="仿宋_GB2312" w:hAnsi="仿宋_GB2312" w:eastAsia="仿宋_GB2312" w:cs="仿宋_GB2312"/>
                <w:color w:val="auto"/>
                <w:sz w:val="24"/>
                <w:szCs w:val="24"/>
              </w:rPr>
              <w:t>领导批示肯定的，一次加5分</w:t>
            </w:r>
            <w:r>
              <w:rPr>
                <w:rFonts w:hint="eastAsia" w:ascii="仿宋_GB2312" w:hAnsi="仿宋_GB2312" w:eastAsia="仿宋_GB2312" w:cs="仿宋_GB2312"/>
                <w:color w:val="auto"/>
                <w:sz w:val="24"/>
                <w:szCs w:val="24"/>
                <w:lang w:eastAsia="zh-CN"/>
              </w:rPr>
              <w:t>。</w:t>
            </w:r>
          </w:p>
        </w:tc>
        <w:tc>
          <w:tcPr>
            <w:tcW w:w="2395" w:type="dxa"/>
          </w:tcPr>
          <w:p>
            <w:pPr>
              <w:jc w:val="both"/>
              <w:rPr>
                <w:rFonts w:hint="eastAsia" w:ascii="方正小标宋简体" w:hAnsi="方正小标宋简体" w:eastAsia="方正小标宋简体" w:cs="方正小标宋简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vAlign w:val="top"/>
          </w:tcPr>
          <w:p>
            <w:pPr>
              <w:jc w:val="both"/>
              <w:rPr>
                <w:rFonts w:hint="eastAsia" w:ascii="方正小标宋简体" w:hAnsi="方正小标宋简体" w:eastAsia="方正小标宋简体" w:cs="方正小标宋简体"/>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rPr>
              <w:t>不接受工作委派或者未按时完成委派任务的，一次扣10分</w:t>
            </w:r>
            <w:r>
              <w:rPr>
                <w:rFonts w:hint="eastAsia" w:ascii="仿宋_GB2312" w:hAnsi="仿宋_GB2312" w:eastAsia="仿宋_GB2312" w:cs="仿宋_GB2312"/>
                <w:color w:val="auto"/>
                <w:sz w:val="24"/>
                <w:lang w:eastAsia="zh-CN"/>
              </w:rPr>
              <w:t>。</w:t>
            </w:r>
          </w:p>
        </w:tc>
        <w:tc>
          <w:tcPr>
            <w:tcW w:w="1776" w:type="dxa"/>
          </w:tcPr>
          <w:p>
            <w:pPr>
              <w:jc w:val="both"/>
              <w:rPr>
                <w:rFonts w:hint="eastAsia" w:ascii="方正小标宋简体" w:hAnsi="方正小标宋简体" w:eastAsia="方正小标宋简体" w:cs="方正小标宋简体"/>
                <w:color w:val="auto"/>
                <w:sz w:val="24"/>
                <w:szCs w:val="24"/>
                <w:vertAlign w:val="baseline"/>
              </w:rPr>
            </w:pPr>
          </w:p>
        </w:tc>
        <w:tc>
          <w:tcPr>
            <w:tcW w:w="2868" w:type="dxa"/>
          </w:tcPr>
          <w:p>
            <w:pPr>
              <w:numPr>
                <w:ilvl w:val="-1"/>
                <w:numId w:val="0"/>
              </w:numPr>
              <w:spacing w:beforeLines="0" w:afterLines="0"/>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rPr>
              <w:t>在复议、诉讼、仲裁等活动中，担任其他当事人的代理人，与市法律顾问团成员身份所承办的涉法事务有利害冲突的，一次扣10分</w:t>
            </w:r>
            <w:r>
              <w:rPr>
                <w:rFonts w:hint="eastAsia" w:ascii="仿宋_GB2312" w:hAnsi="仿宋_GB2312" w:eastAsia="仿宋_GB2312" w:cs="仿宋_GB2312"/>
                <w:color w:val="auto"/>
                <w:sz w:val="24"/>
                <w:szCs w:val="24"/>
                <w:lang w:eastAsia="zh-CN"/>
              </w:rPr>
              <w:t>。</w:t>
            </w:r>
          </w:p>
        </w:tc>
        <w:tc>
          <w:tcPr>
            <w:tcW w:w="1836" w:type="dxa"/>
          </w:tcPr>
          <w:p>
            <w:pPr>
              <w:jc w:val="both"/>
              <w:rPr>
                <w:rFonts w:hint="eastAsia" w:ascii="方正小标宋简体" w:hAnsi="方正小标宋简体" w:eastAsia="方正小标宋简体" w:cs="方正小标宋简体"/>
                <w:color w:val="auto"/>
                <w:sz w:val="24"/>
                <w:szCs w:val="24"/>
                <w:vertAlign w:val="baseline"/>
              </w:rPr>
            </w:pPr>
          </w:p>
        </w:tc>
        <w:tc>
          <w:tcPr>
            <w:tcW w:w="2772" w:type="dxa"/>
            <w:vAlign w:val="top"/>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积极主动履行职责（如积极申报并承担相关课题研究）的，一次加5分</w:t>
            </w:r>
            <w:r>
              <w:rPr>
                <w:rFonts w:hint="eastAsia" w:ascii="仿宋_GB2312" w:hAnsi="仿宋_GB2312" w:eastAsia="仿宋_GB2312" w:cs="仿宋_GB2312"/>
                <w:color w:val="auto"/>
                <w:sz w:val="24"/>
                <w:szCs w:val="24"/>
                <w:lang w:eastAsia="zh-CN"/>
              </w:rPr>
              <w:t>。</w:t>
            </w:r>
          </w:p>
        </w:tc>
        <w:tc>
          <w:tcPr>
            <w:tcW w:w="2395" w:type="dxa"/>
          </w:tcPr>
          <w:p>
            <w:pPr>
              <w:jc w:val="both"/>
              <w:rPr>
                <w:rFonts w:hint="eastAsia" w:ascii="方正小标宋简体" w:hAnsi="方正小标宋简体" w:eastAsia="方正小标宋简体" w:cs="方正小标宋简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vAlign w:val="top"/>
          </w:tcPr>
          <w:p>
            <w:pPr>
              <w:jc w:val="both"/>
              <w:rPr>
                <w:rFonts w:hint="eastAsia" w:ascii="方正小标宋简体" w:hAnsi="方正小标宋简体" w:eastAsia="方正小标宋简体" w:cs="方正小标宋简体"/>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rPr>
              <w:t>提供的法律服务质量差或者怠于履行法律顾问职责的，一次扣10分</w:t>
            </w:r>
            <w:r>
              <w:rPr>
                <w:rFonts w:hint="eastAsia" w:ascii="仿宋_GB2312" w:hAnsi="仿宋_GB2312" w:eastAsia="仿宋_GB2312" w:cs="仿宋_GB2312"/>
                <w:color w:val="auto"/>
                <w:sz w:val="24"/>
                <w:szCs w:val="24"/>
                <w:lang w:eastAsia="zh-CN"/>
              </w:rPr>
              <w:t>。</w:t>
            </w:r>
          </w:p>
        </w:tc>
        <w:tc>
          <w:tcPr>
            <w:tcW w:w="1776" w:type="dxa"/>
          </w:tcPr>
          <w:p>
            <w:pPr>
              <w:jc w:val="both"/>
              <w:rPr>
                <w:rFonts w:hint="eastAsia" w:ascii="方正小标宋简体" w:hAnsi="方正小标宋简体" w:eastAsia="方正小标宋简体" w:cs="方正小标宋简体"/>
                <w:color w:val="auto"/>
                <w:sz w:val="24"/>
                <w:szCs w:val="24"/>
                <w:vertAlign w:val="baseline"/>
              </w:rPr>
            </w:pPr>
          </w:p>
        </w:tc>
        <w:tc>
          <w:tcPr>
            <w:tcW w:w="2868" w:type="dxa"/>
            <w:vAlign w:val="top"/>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rPr>
              <w:t>应当主动申请回避而不申请的，一次扣5分</w:t>
            </w:r>
            <w:r>
              <w:rPr>
                <w:rFonts w:hint="eastAsia" w:ascii="仿宋_GB2312" w:hAnsi="仿宋_GB2312" w:eastAsia="仿宋_GB2312" w:cs="仿宋_GB2312"/>
                <w:color w:val="auto"/>
                <w:sz w:val="24"/>
                <w:szCs w:val="24"/>
                <w:lang w:eastAsia="zh-CN"/>
              </w:rPr>
              <w:t>。</w:t>
            </w:r>
          </w:p>
        </w:tc>
        <w:tc>
          <w:tcPr>
            <w:tcW w:w="1836" w:type="dxa"/>
          </w:tcPr>
          <w:p>
            <w:pPr>
              <w:jc w:val="both"/>
              <w:rPr>
                <w:rFonts w:hint="eastAsia" w:ascii="方正小标宋简体" w:hAnsi="方正小标宋简体" w:eastAsia="方正小标宋简体" w:cs="方正小标宋简体"/>
                <w:color w:val="auto"/>
                <w:sz w:val="24"/>
                <w:szCs w:val="24"/>
                <w:vertAlign w:val="baseline"/>
              </w:rPr>
            </w:pPr>
          </w:p>
        </w:tc>
        <w:tc>
          <w:tcPr>
            <w:tcW w:w="2772" w:type="dxa"/>
            <w:vAlign w:val="top"/>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创新法律顾问工作的经验和做法在市级以上会议上交流的，一次加5分</w:t>
            </w:r>
            <w:r>
              <w:rPr>
                <w:rFonts w:hint="eastAsia" w:ascii="仿宋_GB2312" w:hAnsi="仿宋_GB2312" w:eastAsia="仿宋_GB2312" w:cs="仿宋_GB2312"/>
                <w:color w:val="auto"/>
                <w:sz w:val="24"/>
                <w:szCs w:val="24"/>
                <w:lang w:eastAsia="zh-CN"/>
              </w:rPr>
              <w:t>。</w:t>
            </w:r>
          </w:p>
        </w:tc>
        <w:tc>
          <w:tcPr>
            <w:tcW w:w="2395" w:type="dxa"/>
          </w:tcPr>
          <w:p>
            <w:pPr>
              <w:jc w:val="both"/>
              <w:rPr>
                <w:rFonts w:hint="eastAsia" w:ascii="方正小标宋简体" w:hAnsi="方正小标宋简体" w:eastAsia="方正小标宋简体" w:cs="方正小标宋简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vAlign w:val="top"/>
          </w:tcPr>
          <w:p>
            <w:pPr>
              <w:jc w:val="both"/>
              <w:rPr>
                <w:rFonts w:hint="eastAsia" w:ascii="方正小标宋简体" w:hAnsi="方正小标宋简体" w:eastAsia="方正小标宋简体" w:cs="方正小标宋简体"/>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未按时提交年度工作情况总结的，一次扣5分</w:t>
            </w:r>
            <w:r>
              <w:rPr>
                <w:rFonts w:hint="eastAsia" w:ascii="仿宋_GB2312" w:hAnsi="仿宋_GB2312" w:eastAsia="仿宋_GB2312" w:cs="仿宋_GB2312"/>
                <w:color w:val="auto"/>
                <w:sz w:val="24"/>
                <w:szCs w:val="24"/>
                <w:lang w:eastAsia="zh-CN"/>
              </w:rPr>
              <w:t>。</w:t>
            </w:r>
          </w:p>
        </w:tc>
        <w:tc>
          <w:tcPr>
            <w:tcW w:w="1776" w:type="dxa"/>
          </w:tcPr>
          <w:p>
            <w:pPr>
              <w:jc w:val="both"/>
              <w:rPr>
                <w:rFonts w:hint="eastAsia" w:ascii="方正小标宋简体" w:hAnsi="方正小标宋简体" w:eastAsia="方正小标宋简体" w:cs="方正小标宋简体"/>
                <w:color w:val="auto"/>
                <w:sz w:val="24"/>
                <w:szCs w:val="24"/>
                <w:vertAlign w:val="baseline"/>
              </w:rPr>
            </w:pPr>
          </w:p>
        </w:tc>
        <w:tc>
          <w:tcPr>
            <w:tcW w:w="2868" w:type="dxa"/>
            <w:vAlign w:val="top"/>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rPr>
              <w:t>不按时参加、无故缺席、未经批准找他人代替参加法律顾问有关会议或者活动的，一次扣5分</w:t>
            </w:r>
            <w:r>
              <w:rPr>
                <w:rFonts w:hint="eastAsia" w:ascii="仿宋_GB2312" w:hAnsi="仿宋_GB2312" w:eastAsia="仿宋_GB2312" w:cs="仿宋_GB2312"/>
                <w:color w:val="auto"/>
                <w:sz w:val="24"/>
                <w:szCs w:val="24"/>
                <w:lang w:eastAsia="zh-CN"/>
              </w:rPr>
              <w:t>。</w:t>
            </w:r>
          </w:p>
        </w:tc>
        <w:tc>
          <w:tcPr>
            <w:tcW w:w="1836" w:type="dxa"/>
          </w:tcPr>
          <w:p>
            <w:pPr>
              <w:ind w:firstLine="240" w:firstLineChars="100"/>
              <w:jc w:val="both"/>
              <w:rPr>
                <w:rFonts w:hint="eastAsia" w:ascii="方正小标宋简体" w:hAnsi="方正小标宋简体" w:eastAsia="方正小标宋简体" w:cs="方正小标宋简体"/>
                <w:color w:val="auto"/>
                <w:sz w:val="24"/>
                <w:szCs w:val="24"/>
                <w:vertAlign w:val="baseline"/>
              </w:rPr>
            </w:pPr>
          </w:p>
        </w:tc>
        <w:tc>
          <w:tcPr>
            <w:tcW w:w="2772" w:type="dxa"/>
            <w:vAlign w:val="top"/>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积极参加</w:t>
            </w:r>
            <w:r>
              <w:rPr>
                <w:rFonts w:hint="eastAsia" w:ascii="仿宋_GB2312" w:hAnsi="仿宋_GB2312" w:eastAsia="仿宋_GB2312" w:cs="仿宋_GB2312"/>
                <w:color w:val="auto"/>
                <w:sz w:val="24"/>
                <w:szCs w:val="24"/>
                <w:lang w:eastAsia="zh-CN"/>
              </w:rPr>
              <w:t>聘任单位</w:t>
            </w:r>
            <w:r>
              <w:rPr>
                <w:rFonts w:hint="eastAsia" w:ascii="仿宋_GB2312" w:hAnsi="仿宋_GB2312" w:eastAsia="仿宋_GB2312" w:cs="仿宋_GB2312"/>
                <w:color w:val="auto"/>
                <w:sz w:val="24"/>
                <w:szCs w:val="24"/>
              </w:rPr>
              <w:t>的法治宣传等社会公益活动的，一次加5分</w:t>
            </w:r>
            <w:r>
              <w:rPr>
                <w:rFonts w:hint="eastAsia" w:ascii="仿宋_GB2312" w:hAnsi="仿宋_GB2312" w:eastAsia="仿宋_GB2312" w:cs="仿宋_GB2312"/>
                <w:color w:val="auto"/>
                <w:sz w:val="24"/>
                <w:szCs w:val="24"/>
                <w:lang w:eastAsia="zh-CN"/>
              </w:rPr>
              <w:t>。</w:t>
            </w:r>
          </w:p>
        </w:tc>
        <w:tc>
          <w:tcPr>
            <w:tcW w:w="2395" w:type="dxa"/>
          </w:tcPr>
          <w:p>
            <w:pPr>
              <w:jc w:val="both"/>
              <w:rPr>
                <w:rFonts w:hint="eastAsia" w:ascii="方正小标宋简体" w:hAnsi="方正小标宋简体" w:eastAsia="方正小标宋简体" w:cs="方正小标宋简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vAlign w:val="top"/>
          </w:tcPr>
          <w:p>
            <w:pPr>
              <w:jc w:val="both"/>
              <w:rPr>
                <w:rFonts w:hint="eastAsia" w:ascii="方正小标宋简体" w:hAnsi="方正小标宋简体" w:eastAsia="方正小标宋简体" w:cs="方正小标宋简体"/>
                <w:color w:val="auto"/>
                <w:sz w:val="24"/>
                <w:szCs w:val="24"/>
                <w:vertAlign w:val="baseline"/>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其他未按要求提供法律服务的，一次扣5分</w:t>
            </w:r>
            <w:r>
              <w:rPr>
                <w:rFonts w:hint="eastAsia" w:ascii="仿宋_GB2312" w:hAnsi="仿宋_GB2312" w:eastAsia="仿宋_GB2312" w:cs="仿宋_GB2312"/>
                <w:color w:val="auto"/>
                <w:sz w:val="24"/>
                <w:szCs w:val="24"/>
                <w:lang w:eastAsia="zh-CN"/>
              </w:rPr>
              <w:t>。</w:t>
            </w:r>
          </w:p>
        </w:tc>
        <w:tc>
          <w:tcPr>
            <w:tcW w:w="1776" w:type="dxa"/>
          </w:tcPr>
          <w:p>
            <w:pPr>
              <w:jc w:val="both"/>
              <w:rPr>
                <w:rFonts w:hint="eastAsia" w:ascii="方正小标宋简体" w:hAnsi="方正小标宋简体" w:eastAsia="方正小标宋简体" w:cs="方正小标宋简体"/>
                <w:color w:val="auto"/>
                <w:sz w:val="24"/>
                <w:szCs w:val="24"/>
                <w:vertAlign w:val="baseline"/>
              </w:rPr>
            </w:pPr>
          </w:p>
        </w:tc>
        <w:tc>
          <w:tcPr>
            <w:tcW w:w="2868" w:type="dxa"/>
          </w:tcPr>
          <w:p>
            <w:pPr>
              <w:jc w:val="both"/>
              <w:rPr>
                <w:rFonts w:hint="eastAsia" w:ascii="方正小标宋简体" w:hAnsi="方正小标宋简体" w:eastAsia="方正小标宋简体" w:cs="方正小标宋简体"/>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r>
              <w:rPr>
                <w:rFonts w:hint="eastAsia" w:ascii="仿宋_GB2312" w:hAnsi="仿宋_GB2312" w:eastAsia="仿宋_GB2312" w:cs="仿宋_GB2312"/>
                <w:color w:val="auto"/>
                <w:sz w:val="24"/>
              </w:rPr>
              <w:t>以法律顾问名义招揽业务或者从事与履行法律顾问职责无关的活动的，一次扣5分</w:t>
            </w:r>
            <w:r>
              <w:rPr>
                <w:rFonts w:hint="eastAsia" w:ascii="仿宋_GB2312" w:hAnsi="仿宋_GB2312" w:eastAsia="仿宋_GB2312" w:cs="仿宋_GB2312"/>
                <w:color w:val="auto"/>
                <w:sz w:val="24"/>
                <w:lang w:eastAsia="zh-CN"/>
              </w:rPr>
              <w:t>。</w:t>
            </w:r>
          </w:p>
        </w:tc>
        <w:tc>
          <w:tcPr>
            <w:tcW w:w="1836" w:type="dxa"/>
          </w:tcPr>
          <w:p>
            <w:pPr>
              <w:jc w:val="both"/>
              <w:rPr>
                <w:rFonts w:hint="eastAsia" w:ascii="方正小标宋简体" w:hAnsi="方正小标宋简体" w:eastAsia="方正小标宋简体" w:cs="方正小标宋简体"/>
                <w:color w:val="auto"/>
                <w:sz w:val="24"/>
                <w:szCs w:val="24"/>
                <w:vertAlign w:val="baseline"/>
              </w:rPr>
            </w:pPr>
          </w:p>
        </w:tc>
        <w:tc>
          <w:tcPr>
            <w:tcW w:w="2772" w:type="dxa"/>
            <w:vAlign w:val="top"/>
          </w:tcPr>
          <w:p>
            <w:pPr>
              <w:jc w:val="both"/>
              <w:rPr>
                <w:rFonts w:hint="eastAsia" w:ascii="方正小标宋简体" w:hAnsi="方正小标宋简体" w:eastAsia="方正小标宋简体" w:cs="方正小标宋简体"/>
                <w:color w:val="auto"/>
                <w:sz w:val="24"/>
                <w:szCs w:val="24"/>
                <w:vertAlign w:val="baseline"/>
              </w:rPr>
            </w:pPr>
          </w:p>
        </w:tc>
        <w:tc>
          <w:tcPr>
            <w:tcW w:w="2395" w:type="dxa"/>
          </w:tcPr>
          <w:p>
            <w:pPr>
              <w:jc w:val="both"/>
              <w:rPr>
                <w:rFonts w:hint="eastAsia" w:ascii="方正小标宋简体" w:hAnsi="方正小标宋简体" w:eastAsia="方正小标宋简体" w:cs="方正小标宋简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gridSpan w:val="6"/>
            <w:vAlign w:val="top"/>
          </w:tcPr>
          <w:p>
            <w:pPr>
              <w:jc w:val="center"/>
              <w:rPr>
                <w:rFonts w:hint="eastAsia" w:ascii="方正小标宋简体" w:hAnsi="方正小标宋简体" w:eastAsia="方正小标宋简体" w:cs="方正小标宋简体"/>
                <w:color w:val="auto"/>
                <w:sz w:val="24"/>
                <w:szCs w:val="24"/>
                <w:vertAlign w:val="baseline"/>
                <w:lang w:eastAsia="zh-CN"/>
              </w:rPr>
            </w:pPr>
            <w:r>
              <w:rPr>
                <w:rFonts w:hint="eastAsia" w:ascii="方正小标宋简体" w:hAnsi="方正小标宋简体" w:eastAsia="方正小标宋简体" w:cs="方正小标宋简体"/>
                <w:color w:val="auto"/>
                <w:sz w:val="24"/>
                <w:szCs w:val="24"/>
                <w:vertAlign w:val="baseline"/>
                <w:lang w:eastAsia="zh-CN"/>
              </w:rPr>
              <w:t>小</w:t>
            </w:r>
            <w:r>
              <w:rPr>
                <w:rFonts w:hint="eastAsia" w:ascii="方正小标宋简体" w:hAnsi="方正小标宋简体" w:eastAsia="方正小标宋简体" w:cs="方正小标宋简体"/>
                <w:color w:val="auto"/>
                <w:sz w:val="24"/>
                <w:szCs w:val="24"/>
                <w:vertAlign w:val="baseline"/>
                <w:lang w:val="en-US" w:eastAsia="zh-CN"/>
              </w:rPr>
              <w:t xml:space="preserve"> </w:t>
            </w:r>
            <w:r>
              <w:rPr>
                <w:rFonts w:hint="eastAsia" w:ascii="方正小标宋简体" w:hAnsi="方正小标宋简体" w:eastAsia="方正小标宋简体" w:cs="方正小标宋简体"/>
                <w:color w:val="auto"/>
                <w:sz w:val="24"/>
                <w:szCs w:val="24"/>
                <w:vertAlign w:val="baseline"/>
                <w:lang w:eastAsia="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24"/>
                <w:szCs w:val="24"/>
                <w:vertAlign w:val="baseline"/>
                <w:lang w:val="en-US" w:eastAsia="zh-CN"/>
              </w:rPr>
            </w:pPr>
            <w:r>
              <w:rPr>
                <w:rFonts w:hint="eastAsia" w:ascii="方正小标宋简体" w:hAnsi="方正小标宋简体" w:eastAsia="方正小标宋简体" w:cs="方正小标宋简体"/>
                <w:color w:val="auto"/>
                <w:sz w:val="24"/>
                <w:szCs w:val="24"/>
                <w:vertAlign w:val="baseline"/>
                <w:lang w:val="en-US" w:eastAsia="zh-CN"/>
              </w:rPr>
              <w:t>（一）职责扣分统计</w:t>
            </w:r>
          </w:p>
        </w:tc>
        <w:tc>
          <w:tcPr>
            <w:tcW w:w="177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24"/>
                <w:szCs w:val="24"/>
                <w:vertAlign w:val="baseline"/>
                <w:lang w:val="en-US" w:eastAsia="zh-CN"/>
              </w:rPr>
            </w:pPr>
            <w:r>
              <w:rPr>
                <w:rFonts w:hint="eastAsia" w:ascii="方正小标宋简体" w:hAnsi="方正小标宋简体" w:eastAsia="方正小标宋简体" w:cs="方正小标宋简体"/>
                <w:color w:val="auto"/>
                <w:sz w:val="24"/>
                <w:szCs w:val="24"/>
                <w:vertAlign w:val="baseline"/>
                <w:lang w:val="en-US" w:eastAsia="zh-CN"/>
              </w:rPr>
              <w:t>（一）职责得分</w:t>
            </w:r>
          </w:p>
        </w:tc>
        <w:tc>
          <w:tcPr>
            <w:tcW w:w="2868"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24"/>
                <w:szCs w:val="24"/>
                <w:vertAlign w:val="baseline"/>
                <w:lang w:val="en-US" w:eastAsia="zh-CN"/>
              </w:rPr>
            </w:pPr>
            <w:r>
              <w:rPr>
                <w:rFonts w:hint="eastAsia" w:ascii="方正小标宋简体" w:hAnsi="方正小标宋简体" w:eastAsia="方正小标宋简体" w:cs="方正小标宋简体"/>
                <w:color w:val="auto"/>
                <w:sz w:val="24"/>
                <w:szCs w:val="24"/>
                <w:vertAlign w:val="baseline"/>
                <w:lang w:val="en-US" w:eastAsia="zh-CN"/>
              </w:rPr>
              <w:t>（二）纪律扣分统计</w:t>
            </w:r>
          </w:p>
        </w:tc>
        <w:tc>
          <w:tcPr>
            <w:tcW w:w="183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24"/>
                <w:szCs w:val="24"/>
                <w:vertAlign w:val="baseline"/>
                <w:lang w:val="en-US" w:eastAsia="zh-CN"/>
              </w:rPr>
            </w:pPr>
            <w:r>
              <w:rPr>
                <w:rFonts w:hint="eastAsia" w:ascii="方正小标宋简体" w:hAnsi="方正小标宋简体" w:eastAsia="方正小标宋简体" w:cs="方正小标宋简体"/>
                <w:color w:val="auto"/>
                <w:sz w:val="24"/>
                <w:szCs w:val="24"/>
                <w:vertAlign w:val="baseline"/>
                <w:lang w:val="en-US" w:eastAsia="zh-CN"/>
              </w:rPr>
              <w:t>（二）纪律得分</w:t>
            </w:r>
          </w:p>
        </w:tc>
        <w:tc>
          <w:tcPr>
            <w:tcW w:w="277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24"/>
                <w:szCs w:val="24"/>
                <w:vertAlign w:val="baseline"/>
                <w:lang w:val="en-US" w:eastAsia="zh-CN"/>
              </w:rPr>
            </w:pPr>
            <w:r>
              <w:rPr>
                <w:rFonts w:hint="eastAsia" w:ascii="方正小标宋简体" w:hAnsi="方正小标宋简体" w:eastAsia="方正小标宋简体" w:cs="方正小标宋简体"/>
                <w:color w:val="auto"/>
                <w:sz w:val="24"/>
                <w:szCs w:val="24"/>
                <w:vertAlign w:val="baseline"/>
                <w:lang w:val="en-US" w:eastAsia="zh-CN"/>
              </w:rPr>
              <w:t>（三）加分统计</w:t>
            </w:r>
          </w:p>
        </w:tc>
        <w:tc>
          <w:tcPr>
            <w:tcW w:w="239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24"/>
                <w:szCs w:val="24"/>
                <w:vertAlign w:val="baseline"/>
                <w:lang w:val="en-US" w:eastAsia="zh-CN"/>
              </w:rPr>
            </w:pPr>
            <w:r>
              <w:rPr>
                <w:rFonts w:hint="eastAsia" w:ascii="方正小标宋简体" w:hAnsi="方正小标宋简体" w:eastAsia="方正小标宋简体" w:cs="方正小标宋简体"/>
                <w:color w:val="auto"/>
                <w:sz w:val="24"/>
                <w:szCs w:val="24"/>
                <w:vertAlign w:val="baseline"/>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7" w:type="dxa"/>
          </w:tcPr>
          <w:p>
            <w:pPr>
              <w:jc w:val="center"/>
              <w:rPr>
                <w:rFonts w:hint="eastAsia" w:ascii="方正小标宋简体" w:hAnsi="方正小标宋简体" w:eastAsia="方正小标宋简体" w:cs="方正小标宋简体"/>
                <w:color w:val="auto"/>
                <w:sz w:val="24"/>
                <w:szCs w:val="24"/>
                <w:vertAlign w:val="baseline"/>
                <w:lang w:eastAsia="zh-CN"/>
              </w:rPr>
            </w:pPr>
          </w:p>
        </w:tc>
        <w:tc>
          <w:tcPr>
            <w:tcW w:w="1776" w:type="dxa"/>
          </w:tcPr>
          <w:p>
            <w:pPr>
              <w:numPr>
                <w:ilvl w:val="-1"/>
                <w:numId w:val="0"/>
              </w:numPr>
              <w:spacing w:beforeLines="0" w:afterLines="0"/>
              <w:ind w:firstLine="480" w:firstLineChars="200"/>
              <w:rPr>
                <w:rFonts w:hint="eastAsia" w:ascii="仿宋_GB2312" w:hAnsi="仿宋_GB2312" w:eastAsia="仿宋_GB2312" w:cs="仿宋_GB2312"/>
                <w:color w:val="auto"/>
                <w:sz w:val="24"/>
                <w:szCs w:val="24"/>
              </w:rPr>
            </w:pPr>
          </w:p>
          <w:p>
            <w:pPr>
              <w:jc w:val="both"/>
              <w:rPr>
                <w:rFonts w:hint="eastAsia" w:ascii="方正小标宋简体" w:hAnsi="方正小标宋简体" w:eastAsia="方正小标宋简体" w:cs="方正小标宋简体"/>
                <w:color w:val="auto"/>
                <w:sz w:val="24"/>
                <w:szCs w:val="24"/>
                <w:vertAlign w:val="baseline"/>
              </w:rPr>
            </w:pPr>
          </w:p>
        </w:tc>
        <w:tc>
          <w:tcPr>
            <w:tcW w:w="2868" w:type="dxa"/>
          </w:tcPr>
          <w:p>
            <w:pPr>
              <w:jc w:val="both"/>
              <w:rPr>
                <w:rFonts w:hint="eastAsia" w:ascii="方正小标宋简体" w:hAnsi="方正小标宋简体" w:eastAsia="方正小标宋简体" w:cs="方正小标宋简体"/>
                <w:color w:val="auto"/>
                <w:sz w:val="24"/>
                <w:szCs w:val="24"/>
                <w:vertAlign w:val="baseline"/>
              </w:rPr>
            </w:pPr>
          </w:p>
        </w:tc>
        <w:tc>
          <w:tcPr>
            <w:tcW w:w="1836" w:type="dxa"/>
          </w:tcPr>
          <w:p>
            <w:pPr>
              <w:jc w:val="both"/>
              <w:rPr>
                <w:rFonts w:hint="eastAsia" w:ascii="方正小标宋简体" w:hAnsi="方正小标宋简体" w:eastAsia="方正小标宋简体" w:cs="方正小标宋简体"/>
                <w:color w:val="auto"/>
                <w:sz w:val="24"/>
                <w:szCs w:val="24"/>
                <w:vertAlign w:val="baseline"/>
              </w:rPr>
            </w:pPr>
          </w:p>
        </w:tc>
        <w:tc>
          <w:tcPr>
            <w:tcW w:w="2772" w:type="dxa"/>
          </w:tcPr>
          <w:p>
            <w:pPr>
              <w:jc w:val="both"/>
              <w:rPr>
                <w:rFonts w:hint="eastAsia" w:ascii="方正小标宋简体" w:hAnsi="方正小标宋简体" w:eastAsia="方正小标宋简体" w:cs="方正小标宋简体"/>
                <w:color w:val="auto"/>
                <w:sz w:val="24"/>
                <w:szCs w:val="24"/>
                <w:vertAlign w:val="baseline"/>
              </w:rPr>
            </w:pPr>
          </w:p>
        </w:tc>
        <w:tc>
          <w:tcPr>
            <w:tcW w:w="2395" w:type="dxa"/>
          </w:tcPr>
          <w:p>
            <w:pPr>
              <w:jc w:val="both"/>
              <w:rPr>
                <w:rFonts w:hint="eastAsia" w:ascii="方正小标宋简体" w:hAnsi="方正小标宋简体" w:eastAsia="方正小标宋简体" w:cs="方正小标宋简体"/>
                <w:color w:val="auto"/>
                <w:sz w:val="24"/>
                <w:szCs w:val="24"/>
                <w:vertAlign w:val="baseline"/>
              </w:rPr>
            </w:pPr>
          </w:p>
        </w:tc>
      </w:tr>
    </w:tbl>
    <w:p>
      <w:pPr>
        <w:numPr>
          <w:ilvl w:val="-1"/>
          <w:numId w:val="0"/>
        </w:numPr>
        <w:spacing w:beforeLines="0" w:afterLine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snapToGrid/>
          <w:color w:val="auto"/>
          <w:kern w:val="2"/>
          <w:sz w:val="32"/>
          <w:szCs w:val="32"/>
          <w:lang w:eastAsia="zh-CN"/>
        </w:rPr>
        <w:t>此表为</w:t>
      </w:r>
      <w:r>
        <w:rPr>
          <w:rFonts w:hint="eastAsia" w:ascii="仿宋_GB2312" w:hAnsi="仿宋_GB2312" w:eastAsia="仿宋_GB2312" w:cs="仿宋_GB2312"/>
          <w:color w:val="auto"/>
          <w:sz w:val="32"/>
          <w:szCs w:val="32"/>
        </w:rPr>
        <w:t>市法制局</w:t>
      </w:r>
      <w:r>
        <w:rPr>
          <w:rFonts w:hint="eastAsia" w:ascii="仿宋_GB2312" w:hAnsi="仿宋_GB2312" w:eastAsia="仿宋_GB2312" w:cs="仿宋_GB2312"/>
          <w:color w:val="auto"/>
          <w:sz w:val="32"/>
          <w:szCs w:val="32"/>
          <w:lang w:eastAsia="zh-CN"/>
        </w:rPr>
        <w:t>对市法律顾问团成员考核</w:t>
      </w:r>
      <w:r>
        <w:rPr>
          <w:rFonts w:hint="eastAsia" w:ascii="仿宋_GB2312" w:hAnsi="仿宋_GB2312" w:eastAsia="仿宋_GB2312" w:cs="仿宋_GB2312"/>
          <w:color w:val="auto"/>
          <w:sz w:val="32"/>
          <w:szCs w:val="32"/>
        </w:rPr>
        <w:t>评分</w:t>
      </w:r>
      <w:r>
        <w:rPr>
          <w:rFonts w:hint="eastAsia" w:ascii="仿宋_GB2312" w:hAnsi="仿宋_GB2312" w:eastAsia="仿宋_GB2312" w:cs="仿宋_GB2312"/>
          <w:color w:val="auto"/>
          <w:sz w:val="32"/>
          <w:szCs w:val="32"/>
          <w:lang w:eastAsia="zh-CN"/>
        </w:rPr>
        <w:t>的表格。</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altName w:val="宋体"/>
    <w:panose1 w:val="02010604000101010101"/>
    <w:charset w:val="86"/>
    <w:family w:val="auto"/>
    <w:pitch w:val="default"/>
    <w:sig w:usb0="00000000" w:usb1="00000000" w:usb2="00000010" w:usb3="00000000" w:csb0="00040001" w:csb1="00000000"/>
  </w:font>
  <w:font w:name="FZFSK--GBK1-0">
    <w:altName w:val="Times New Roman"/>
    <w:panose1 w:val="00000000000000000000"/>
    <w:charset w:val="00"/>
    <w:family w:val="roman"/>
    <w:pitch w:val="default"/>
    <w:sig w:usb0="00000000" w:usb1="00000000" w:usb2="00000000" w:usb3="00000000" w:csb0="00040001" w:csb1="00000000"/>
  </w:font>
  <w:font w:name="E-BZ">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FZXBSK--GBK1-0">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dit="trackedChanges"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134E1B"/>
    <w:rsid w:val="02AA60D1"/>
    <w:rsid w:val="02D665DF"/>
    <w:rsid w:val="043267AC"/>
    <w:rsid w:val="0870701E"/>
    <w:rsid w:val="08C61CB3"/>
    <w:rsid w:val="0D007D3E"/>
    <w:rsid w:val="0F56222C"/>
    <w:rsid w:val="0F821FDB"/>
    <w:rsid w:val="0FAF42B0"/>
    <w:rsid w:val="113E4E9E"/>
    <w:rsid w:val="117F7CB3"/>
    <w:rsid w:val="12FE70C0"/>
    <w:rsid w:val="14ED1559"/>
    <w:rsid w:val="15D654E3"/>
    <w:rsid w:val="173D7210"/>
    <w:rsid w:val="17C62333"/>
    <w:rsid w:val="1A7B6DF4"/>
    <w:rsid w:val="1BF67CB8"/>
    <w:rsid w:val="1C017918"/>
    <w:rsid w:val="1C4E65E7"/>
    <w:rsid w:val="20A149EF"/>
    <w:rsid w:val="20D15A14"/>
    <w:rsid w:val="20D51032"/>
    <w:rsid w:val="20FB790C"/>
    <w:rsid w:val="223B0F61"/>
    <w:rsid w:val="234A1B3A"/>
    <w:rsid w:val="23624003"/>
    <w:rsid w:val="24237A4D"/>
    <w:rsid w:val="24A93434"/>
    <w:rsid w:val="25DD43B9"/>
    <w:rsid w:val="268C103F"/>
    <w:rsid w:val="27F9383D"/>
    <w:rsid w:val="29E22CC1"/>
    <w:rsid w:val="2C6D213A"/>
    <w:rsid w:val="2CF23390"/>
    <w:rsid w:val="30111D25"/>
    <w:rsid w:val="318035B4"/>
    <w:rsid w:val="31A95EBA"/>
    <w:rsid w:val="31C66C0C"/>
    <w:rsid w:val="35D91233"/>
    <w:rsid w:val="36621C8D"/>
    <w:rsid w:val="375A5A71"/>
    <w:rsid w:val="3A1D0A42"/>
    <w:rsid w:val="3A652A54"/>
    <w:rsid w:val="3A7E4FEE"/>
    <w:rsid w:val="3B8760C9"/>
    <w:rsid w:val="3D6E57F1"/>
    <w:rsid w:val="3EFE6E3C"/>
    <w:rsid w:val="41891F19"/>
    <w:rsid w:val="477E1624"/>
    <w:rsid w:val="49181690"/>
    <w:rsid w:val="49295128"/>
    <w:rsid w:val="4AB51573"/>
    <w:rsid w:val="4C8012FB"/>
    <w:rsid w:val="4D8E0478"/>
    <w:rsid w:val="50605649"/>
    <w:rsid w:val="50F5263E"/>
    <w:rsid w:val="52AC5DD7"/>
    <w:rsid w:val="54080DD3"/>
    <w:rsid w:val="54EA53CF"/>
    <w:rsid w:val="57AB6382"/>
    <w:rsid w:val="57C40049"/>
    <w:rsid w:val="582D01AE"/>
    <w:rsid w:val="5A84176C"/>
    <w:rsid w:val="5A9D3B22"/>
    <w:rsid w:val="5AC34D21"/>
    <w:rsid w:val="5C7F1A1A"/>
    <w:rsid w:val="5D224B2D"/>
    <w:rsid w:val="5EAF4B0D"/>
    <w:rsid w:val="60CE51E6"/>
    <w:rsid w:val="613440AC"/>
    <w:rsid w:val="61FC182D"/>
    <w:rsid w:val="636C270E"/>
    <w:rsid w:val="64EB4868"/>
    <w:rsid w:val="66031A85"/>
    <w:rsid w:val="67C50AAA"/>
    <w:rsid w:val="683E0928"/>
    <w:rsid w:val="68684FAD"/>
    <w:rsid w:val="6A674803"/>
    <w:rsid w:val="6ACB4F6C"/>
    <w:rsid w:val="6B58054F"/>
    <w:rsid w:val="6E11662F"/>
    <w:rsid w:val="715937D8"/>
    <w:rsid w:val="71777284"/>
    <w:rsid w:val="71FB019F"/>
    <w:rsid w:val="74147925"/>
    <w:rsid w:val="764252EB"/>
    <w:rsid w:val="76695871"/>
    <w:rsid w:val="77671AFE"/>
    <w:rsid w:val="787E44F1"/>
    <w:rsid w:val="78E115C8"/>
    <w:rsid w:val="7B293176"/>
    <w:rsid w:val="7C186F6E"/>
    <w:rsid w:val="7E2916B2"/>
    <w:rsid w:val="7ED12F76"/>
    <w:rsid w:val="7F310A74"/>
    <w:rsid w:val="7F3401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市法制局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2017-10-23T08:53:00Z</dcterms:created>
  <dc:creator>赖秀霞</dc:creator>
  <cp:lastModifiedBy>雷州</cp:lastModifiedBy>
  <cp:lastPrinted>2017-12-22T06:39:00Z</cp:lastPrinted>
  <dcterms:modified xsi:type="dcterms:W3CDTF">2018-03-06T02:16:59Z</dcterms:modified>
  <dc:title>                    佛山市法律顾问团工作规则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