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eastAsia="方正小标宋简体" w:cstheme="minorBidi"/>
          <w:bCs/>
          <w:sz w:val="44"/>
          <w:szCs w:val="44"/>
          <w:lang w:val="en-US" w:eastAsia="zh-CN"/>
        </w:rPr>
      </w:pPr>
      <w:r>
        <w:rPr>
          <w:rFonts w:hint="eastAsia" w:ascii="方正小标宋简体" w:eastAsia="方正小标宋简体" w:hAnsiTheme="minorHAnsi" w:cstheme="minorBidi"/>
          <w:bCs/>
          <w:sz w:val="44"/>
          <w:szCs w:val="44"/>
          <w:lang w:val="en-US" w:eastAsia="zh-CN"/>
        </w:rPr>
        <w:t>佛山市人民政府关于</w:t>
      </w:r>
      <w:r>
        <w:rPr>
          <w:rFonts w:hint="eastAsia" w:ascii="方正小标宋简体" w:eastAsia="方正小标宋简体" w:cstheme="minorBidi"/>
          <w:bCs/>
          <w:sz w:val="44"/>
          <w:szCs w:val="44"/>
          <w:lang w:val="en-US" w:eastAsia="zh-CN"/>
        </w:rPr>
        <w:t>废止部分市政府规范性</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eastAsia="方正小标宋简体" w:cstheme="minorBidi"/>
          <w:bCs/>
          <w:sz w:val="44"/>
          <w:szCs w:val="44"/>
          <w:lang w:val="en-US" w:eastAsia="zh-CN"/>
        </w:rPr>
      </w:pPr>
      <w:r>
        <w:rPr>
          <w:rFonts w:hint="eastAsia" w:ascii="方正小标宋简体" w:eastAsia="方正小标宋简体" w:cstheme="minorBidi"/>
          <w:bCs/>
          <w:sz w:val="44"/>
          <w:szCs w:val="44"/>
          <w:lang w:val="en-US" w:eastAsia="zh-CN"/>
        </w:rPr>
        <w:t>文件的决定（征求意见稿）</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Times New Roman"/>
          <w:b w:val="0"/>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Times New Roman"/>
          <w:b w:val="0"/>
          <w:bCs/>
          <w:color w:val="auto"/>
          <w:sz w:val="32"/>
          <w:szCs w:val="32"/>
          <w:lang w:eastAsia="zh-CN"/>
        </w:rPr>
      </w:pPr>
      <w:r>
        <w:rPr>
          <w:rFonts w:hint="eastAsia" w:ascii="仿宋_GB2312" w:hAnsi="仿宋_GB2312" w:eastAsia="仿宋_GB2312" w:cs="Times New Roman"/>
          <w:b w:val="0"/>
          <w:bCs/>
          <w:color w:val="auto"/>
          <w:sz w:val="32"/>
          <w:szCs w:val="32"/>
          <w:lang w:eastAsia="zh-CN"/>
        </w:rPr>
        <w:t>各区人民政府，市政府各部门、直属各机构：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z w:val="32"/>
          <w:szCs w:val="32"/>
          <w:lang w:val="en-US" w:eastAsia="zh-CN"/>
        </w:rPr>
      </w:pPr>
      <w:r>
        <w:rPr>
          <w:rFonts w:hint="eastAsia" w:ascii="仿宋_GB2312" w:hAnsi="仿宋_GB2312" w:eastAsia="仿宋_GB2312" w:cs="Times New Roman"/>
          <w:b w:val="0"/>
          <w:bCs/>
          <w:color w:val="auto"/>
          <w:sz w:val="32"/>
          <w:szCs w:val="32"/>
          <w:lang w:eastAsia="zh-CN"/>
        </w:rPr>
        <w:t>为贯彻落实省委、省政府批准的《佛山市机构改革方案》，依法推进简政放权、放管结合、优化服务改革，根据《广东省行政规范性文件管理规定》，市政府决定对</w:t>
      </w:r>
      <w:r>
        <w:rPr>
          <w:rFonts w:hint="eastAsia" w:ascii="仿宋_GB2312" w:hAnsi="仿宋_GB2312" w:eastAsia="仿宋_GB2312" w:cs="仿宋_GB2312"/>
          <w:b w:val="0"/>
          <w:bCs/>
          <w:sz w:val="32"/>
          <w:szCs w:val="32"/>
        </w:rPr>
        <w:t>《佛山市实施相对集中行政处罚权暂行规定》（佛山市人民政府令第9号）</w:t>
      </w:r>
      <w:r>
        <w:rPr>
          <w:rFonts w:hint="eastAsia" w:ascii="仿宋_GB2312" w:hAnsi="仿宋_GB2312" w:eastAsia="仿宋_GB2312" w:cs="仿宋_GB2312"/>
          <w:b w:val="0"/>
          <w:bCs/>
          <w:sz w:val="32"/>
          <w:szCs w:val="32"/>
          <w:lang w:eastAsia="zh-CN"/>
        </w:rPr>
        <w:t>等</w:t>
      </w:r>
      <w:r>
        <w:rPr>
          <w:rFonts w:hint="eastAsia" w:ascii="仿宋_GB2312" w:hAnsi="仿宋_GB2312" w:eastAsia="仿宋_GB2312" w:cs="仿宋_GB2312"/>
          <w:b w:val="0"/>
          <w:bCs/>
          <w:sz w:val="32"/>
          <w:szCs w:val="32"/>
          <w:lang w:val="en-US" w:eastAsia="zh-CN"/>
        </w:rPr>
        <w:t>50份市政府规范性文件予以废止（详见附件）。</w:t>
      </w:r>
      <w:r>
        <w:rPr>
          <w:rFonts w:hint="eastAsia" w:ascii="仿宋_GB2312" w:hAnsi="仿宋_GB2312" w:eastAsia="仿宋_GB2312" w:cs="仿宋_GB2312"/>
          <w:b w:val="0"/>
          <w:bCs w:val="0"/>
          <w:color w:val="000000"/>
          <w:sz w:val="32"/>
          <w:szCs w:val="32"/>
          <w:lang w:eastAsia="zh-CN"/>
        </w:rPr>
        <w:t>本决定自公布之日起施行</w:t>
      </w:r>
      <w:r>
        <w:rPr>
          <w:rFonts w:hint="eastAsia" w:ascii="仿宋_GB2312" w:hAnsi="仿宋_GB2312" w:eastAsia="仿宋_GB2312" w:cs="仿宋_GB2312"/>
          <w:snapToGrid w:val="0"/>
          <w:color w:val="auto"/>
          <w:sz w:val="32"/>
          <w:szCs w:val="32"/>
          <w:lang w:val="en-US" w:eastAsia="zh-CN"/>
        </w:rPr>
        <w:t>，以上50份市政府规范性文件自公布之日起不再作为行政管理的依据。</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eastAsia="zh-CN"/>
        </w:rPr>
        <w:t>附件</w:t>
      </w:r>
      <w:r>
        <w:rPr>
          <w:rFonts w:hint="eastAsia" w:ascii="仿宋_GB2312" w:hAnsi="仿宋_GB2312" w:eastAsia="仿宋_GB2312" w:cs="仿宋_GB2312"/>
          <w:b w:val="0"/>
          <w:bCs w:val="0"/>
          <w:color w:val="000000"/>
          <w:sz w:val="32"/>
          <w:szCs w:val="32"/>
          <w:lang w:val="en-US" w:eastAsia="zh-CN"/>
        </w:rPr>
        <w:t>：市政府决定废止的市政府规范性文件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color w:val="auto"/>
          <w:sz w:val="32"/>
          <w:szCs w:val="32"/>
          <w:lang w:val="en-US" w:eastAsia="zh-CN"/>
        </w:rPr>
      </w:pPr>
    </w:p>
    <w:p>
      <w:pPr>
        <w:pStyle w:val="2"/>
        <w:rPr>
          <w:rFonts w:hint="eastAsia" w:ascii="黑体" w:hAnsi="黑体" w:eastAsia="黑体" w:cs="黑体"/>
          <w:b w:val="0"/>
          <w:bCs/>
          <w:color w:val="auto"/>
          <w:sz w:val="32"/>
          <w:szCs w:val="32"/>
          <w:lang w:val="en-US" w:eastAsia="zh-CN"/>
        </w:rPr>
      </w:pPr>
    </w:p>
    <w:p>
      <w:pPr>
        <w:pStyle w:val="2"/>
        <w:rPr>
          <w:rFonts w:hint="eastAsia" w:ascii="黑体" w:hAnsi="黑体" w:eastAsia="黑体" w:cs="黑体"/>
          <w:b w:val="0"/>
          <w:bCs/>
          <w:color w:val="auto"/>
          <w:sz w:val="32"/>
          <w:szCs w:val="32"/>
          <w:lang w:val="en-US" w:eastAsia="zh-CN"/>
        </w:rPr>
      </w:pPr>
    </w:p>
    <w:p>
      <w:pPr>
        <w:pStyle w:val="2"/>
        <w:rPr>
          <w:rFonts w:hint="eastAsia" w:ascii="黑体" w:hAnsi="黑体" w:eastAsia="黑体" w:cs="黑体"/>
          <w:b w:val="0"/>
          <w:bCs/>
          <w:color w:val="auto"/>
          <w:sz w:val="32"/>
          <w:szCs w:val="32"/>
          <w:lang w:val="en-US" w:eastAsia="zh-CN"/>
        </w:rPr>
      </w:pPr>
    </w:p>
    <w:p>
      <w:pPr>
        <w:pStyle w:val="2"/>
        <w:rPr>
          <w:rFonts w:hint="eastAsia" w:ascii="黑体" w:hAnsi="黑体" w:eastAsia="黑体" w:cs="黑体"/>
          <w:b w:val="0"/>
          <w:bCs/>
          <w:color w:val="auto"/>
          <w:sz w:val="32"/>
          <w:szCs w:val="32"/>
          <w:lang w:val="en-US" w:eastAsia="zh-CN"/>
        </w:rPr>
      </w:pPr>
    </w:p>
    <w:p>
      <w:pPr>
        <w:pStyle w:val="2"/>
        <w:rPr>
          <w:rFonts w:hint="eastAsia" w:ascii="黑体" w:hAnsi="黑体" w:eastAsia="黑体" w:cs="黑体"/>
          <w:b w:val="0"/>
          <w:bCs/>
          <w:color w:val="auto"/>
          <w:sz w:val="32"/>
          <w:szCs w:val="32"/>
          <w:lang w:val="en-US" w:eastAsia="zh-CN"/>
        </w:rPr>
      </w:pPr>
    </w:p>
    <w:p>
      <w:pPr>
        <w:pStyle w:val="2"/>
        <w:rPr>
          <w:rFonts w:hint="eastAsia" w:ascii="黑体" w:hAnsi="黑体" w:eastAsia="黑体" w:cs="黑体"/>
          <w:b w:val="0"/>
          <w:bCs/>
          <w:color w:val="auto"/>
          <w:sz w:val="32"/>
          <w:szCs w:val="32"/>
          <w:lang w:val="en-US" w:eastAsia="zh-CN"/>
        </w:rPr>
      </w:pPr>
    </w:p>
    <w:p>
      <w:pPr>
        <w:pStyle w:val="2"/>
        <w:rPr>
          <w:rFonts w:hint="eastAsia" w:ascii="黑体" w:hAnsi="黑体" w:eastAsia="黑体" w:cs="黑体"/>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市政府决定废止的市政府规范性文件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Times New Roman"/>
          <w:b w:val="0"/>
          <w:bCs/>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《佛山市实施相对集中行政处罚权暂行规定》（佛山市人民政府令第9号）</w:t>
      </w:r>
    </w:p>
    <w:p>
      <w:pPr>
        <w:numPr>
          <w:ilvl w:val="0"/>
          <w:numId w:val="1"/>
        </w:numPr>
        <w:spacing w:line="560" w:lineRule="exact"/>
        <w:ind w:firstLine="640" w:firstLineChars="200"/>
        <w:outlineLvl w:val="9"/>
        <w:rPr>
          <w:rFonts w:hint="eastAsia"/>
          <w:sz w:val="32"/>
          <w:szCs w:val="32"/>
          <w:lang w:val="en-US" w:eastAsia="zh-CN"/>
        </w:rPr>
      </w:pPr>
      <w:r>
        <w:rPr>
          <w:rFonts w:hint="eastAsia" w:ascii="仿宋_GB2312" w:hAnsi="仿宋_GB2312" w:eastAsia="仿宋_GB2312" w:cs="仿宋_GB2312"/>
          <w:sz w:val="32"/>
          <w:szCs w:val="32"/>
        </w:rPr>
        <w:t>《关于印发佛山市市级财政投资建设项目资金监督管理暂行办法的通知》（佛府〔2005〕24号）</w:t>
      </w:r>
    </w:p>
    <w:p>
      <w:pPr>
        <w:numPr>
          <w:ilvl w:val="0"/>
          <w:numId w:val="1"/>
        </w:numPr>
        <w:spacing w:line="560" w:lineRule="exact"/>
        <w:ind w:firstLine="640" w:firstLineChars="200"/>
        <w:outlineLvl w:val="9"/>
        <w:rPr>
          <w:rFonts w:hint="eastAsia"/>
          <w:sz w:val="32"/>
          <w:szCs w:val="32"/>
          <w:lang w:val="en-US" w:eastAsia="zh-CN"/>
        </w:rPr>
      </w:pPr>
      <w:r>
        <w:rPr>
          <w:rFonts w:hint="eastAsia" w:ascii="仿宋_GB2312" w:hAnsi="仿宋_GB2312" w:eastAsia="仿宋_GB2312" w:cs="仿宋_GB2312"/>
          <w:sz w:val="32"/>
          <w:szCs w:val="32"/>
          <w:lang w:val="en-US" w:eastAsia="zh-CN"/>
        </w:rPr>
        <w:t>《转发市人民防</w:t>
      </w:r>
      <w:bookmarkStart w:id="0" w:name="_GoBack"/>
      <w:bookmarkEnd w:id="0"/>
      <w:r>
        <w:rPr>
          <w:rFonts w:hint="eastAsia" w:ascii="仿宋_GB2312" w:hAnsi="仿宋_GB2312" w:eastAsia="仿宋_GB2312" w:cs="仿宋_GB2312"/>
          <w:sz w:val="32"/>
          <w:szCs w:val="32"/>
          <w:lang w:val="en-US" w:eastAsia="zh-CN"/>
        </w:rPr>
        <w:t>空办公室关于加强结合民用建筑修建防空地下室工作意见的通知》（佛府办〔2005〕103号）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《转发市交通局等部门关于佛山市干线公路网项目建设管理办法的通知》（佛府办〔2006〕260号）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《转发市农业局关于加强我市农机安全监理工作的意见的通知》（佛府办〔2006〕295号）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《印发关于推进产品技术标准战略的实施意见及其奖励办法的通知》（佛府办〔2007〕277号）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印发</w:t>
      </w:r>
      <w:r>
        <w:rPr>
          <w:rFonts w:hint="eastAsia" w:ascii="仿宋_GB2312" w:hAnsi="仿宋_GB2312" w:eastAsia="仿宋_GB2312" w:cs="仿宋_GB2312"/>
          <w:sz w:val="32"/>
          <w:szCs w:val="32"/>
          <w:lang w:val="en-US" w:eastAsia="zh-CN"/>
        </w:rPr>
        <w:t>佛山市政策性能繁母猪保险实施方案（试行）的通知》（佛府办〔2007〕370号）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印发</w:t>
      </w:r>
      <w:r>
        <w:rPr>
          <w:rFonts w:hint="eastAsia" w:ascii="仿宋_GB2312" w:hAnsi="仿宋_GB2312" w:eastAsia="仿宋_GB2312" w:cs="仿宋_GB2312"/>
          <w:sz w:val="32"/>
          <w:szCs w:val="32"/>
          <w:lang w:val="en-US" w:eastAsia="zh-CN"/>
        </w:rPr>
        <w:t>佛山市生态公益林建设和管理办法</w:t>
      </w:r>
      <w:r>
        <w:rPr>
          <w:rFonts w:hint="eastAsia" w:ascii="仿宋_GB2312" w:hAnsi="仿宋_GB2312" w:cs="仿宋_GB2312"/>
          <w:sz w:val="32"/>
          <w:szCs w:val="32"/>
          <w:lang w:val="en-US" w:eastAsia="zh-CN"/>
        </w:rPr>
        <w:t>的通知</w:t>
      </w:r>
      <w:r>
        <w:rPr>
          <w:rFonts w:hint="eastAsia" w:ascii="仿宋_GB2312" w:hAnsi="仿宋_GB2312" w:eastAsia="仿宋_GB2312" w:cs="仿宋_GB2312"/>
          <w:sz w:val="32"/>
          <w:szCs w:val="32"/>
          <w:lang w:val="en-US" w:eastAsia="zh-CN"/>
        </w:rPr>
        <w:t>》（佛府办〔2008〕241号）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《关于划定高明区古椰贝丘遗址保护范围及建设控制地带的公告》（佛府〔2008〕130号）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《印发佛山市开展政策性农业保险试点工作的意见的通知》（佛府办〔2008〕362号）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《印发佛山市公益性岗位安置就业难人员实施办法的通知》（佛府办〔2009〕179号）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《印发佛山市企业上市绿色通道证管理办法的通知》（佛府办〔2009〕214号）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印发</w:t>
      </w:r>
      <w:r>
        <w:rPr>
          <w:rFonts w:hint="eastAsia" w:ascii="仿宋_GB2312" w:hAnsi="仿宋_GB2312" w:eastAsia="仿宋_GB2312" w:cs="仿宋_GB2312"/>
          <w:sz w:val="32"/>
          <w:szCs w:val="32"/>
          <w:lang w:val="en-US" w:eastAsia="zh-CN"/>
        </w:rPr>
        <w:t>佛山市城镇污水处理特许经营项目管理暂行规定</w:t>
      </w:r>
      <w:r>
        <w:rPr>
          <w:rFonts w:hint="eastAsia" w:ascii="仿宋_GB2312" w:hAnsi="仿宋_GB2312" w:cs="仿宋_GB2312"/>
          <w:sz w:val="32"/>
          <w:szCs w:val="32"/>
          <w:lang w:val="en-US" w:eastAsia="zh-CN"/>
        </w:rPr>
        <w:t>的通知</w:t>
      </w:r>
      <w:r>
        <w:rPr>
          <w:rFonts w:hint="eastAsia" w:ascii="仿宋_GB2312" w:hAnsi="仿宋_GB2312" w:eastAsia="仿宋_GB2312" w:cs="仿宋_GB2312"/>
          <w:sz w:val="32"/>
          <w:szCs w:val="32"/>
          <w:lang w:val="en-US" w:eastAsia="zh-CN"/>
        </w:rPr>
        <w:t>》（佛府办〔2009〕213号）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《关于调整工伤职工住院伙食补助费及转外地就医交通食宿费标准的通知》（佛府办函〔2011〕214号）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《印发佛山市信息化建设项目管理暂行办法的通知》（佛府办〔2011〕50号）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《印发关于鼓励制造业企业主辅分离发展现代服务业指导意见的通知》（佛府办〔2011〕120号）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《印发鼓励制造业企业主辅分离发展现代服务业扶持办法的通知》（佛府办〔2011〕121号）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印发</w:t>
      </w:r>
      <w:r>
        <w:rPr>
          <w:rFonts w:hint="eastAsia" w:ascii="仿宋_GB2312" w:hAnsi="仿宋_GB2312" w:eastAsia="仿宋_GB2312" w:cs="仿宋_GB2312"/>
          <w:sz w:val="32"/>
          <w:szCs w:val="32"/>
          <w:lang w:val="en-US" w:eastAsia="zh-CN"/>
        </w:rPr>
        <w:t>关于加快佛山市现代物流业发展若干意见</w:t>
      </w:r>
      <w:r>
        <w:rPr>
          <w:rFonts w:hint="eastAsia" w:ascii="仿宋_GB2312" w:hAnsi="仿宋_GB2312" w:cs="仿宋_GB2312"/>
          <w:sz w:val="32"/>
          <w:szCs w:val="32"/>
          <w:lang w:val="en-US" w:eastAsia="zh-CN"/>
        </w:rPr>
        <w:t>的通知</w:t>
      </w:r>
      <w:r>
        <w:rPr>
          <w:rFonts w:hint="eastAsia" w:ascii="仿宋_GB2312" w:hAnsi="仿宋_GB2312" w:eastAsia="仿宋_GB2312" w:cs="仿宋_GB2312"/>
          <w:sz w:val="32"/>
          <w:szCs w:val="32"/>
          <w:lang w:val="en-US" w:eastAsia="zh-CN"/>
        </w:rPr>
        <w:t>》（佛府办〔2011〕125号）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《印发智慧物流腾飞计划方案的通知》（佛府办〔2011〕126号）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《关于扶持股权投资行业发展的若干意见》（佛府办〔2011〕140号）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《关于调整佛山市汽车销售行业价格调节基金征收标准的通知》（佛府办〔2012〕52号）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《印发佛山一环高速公路管理办法的通知》（佛府办〔2012〕29号）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印发</w:t>
      </w:r>
      <w:r>
        <w:rPr>
          <w:rFonts w:hint="eastAsia" w:ascii="仿宋_GB2312" w:hAnsi="仿宋_GB2312" w:eastAsia="仿宋_GB2312" w:cs="仿宋_GB2312"/>
          <w:sz w:val="32"/>
          <w:szCs w:val="32"/>
          <w:lang w:val="en-US" w:eastAsia="zh-CN"/>
        </w:rPr>
        <w:t>佛山市再生资源回收管理办法</w:t>
      </w:r>
      <w:r>
        <w:rPr>
          <w:rFonts w:hint="eastAsia" w:ascii="仿宋_GB2312" w:hAnsi="仿宋_GB2312" w:cs="仿宋_GB2312"/>
          <w:sz w:val="32"/>
          <w:szCs w:val="32"/>
          <w:lang w:val="en-US" w:eastAsia="zh-CN"/>
        </w:rPr>
        <w:t>的通知</w:t>
      </w:r>
      <w:r>
        <w:rPr>
          <w:rFonts w:hint="eastAsia" w:ascii="仿宋_GB2312" w:hAnsi="仿宋_GB2312" w:eastAsia="仿宋_GB2312" w:cs="仿宋_GB2312"/>
          <w:sz w:val="32"/>
          <w:szCs w:val="32"/>
          <w:lang w:val="en-US" w:eastAsia="zh-CN"/>
        </w:rPr>
        <w:t>》（佛府办〔2012〕46号）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《佛山市人民政府办公室关于佛山市加强城镇生活污水厂、印染、造纸污泥污染防治工作的意见》（佛府办〔2012〕80号）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《佛山市人民政府办公室关于修订佛山市企业上市扶持奖励办法的通知》（佛府办〔2012〕84号）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《佛山市人民政府办公室关于修订佛山市商品房预售款监督管理实施办法的通知》（佛府办〔2012〕89号）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《佛山市人民政府办公室关于印发佛山市专利资助办法的通知》（佛府办〔2013〕14号）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《佛山市人民政府关于加快电子商务发展的若干意见》（佛府〔2013〕49号）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《佛山市人民政府办公室关于印发佛山市在用超标电动自行车过渡期管理办法的通知》（佛府办〔2013〕54号）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《佛山市人民政府办公室关于印发佛山市生猪养殖管理办法的通知》（佛府办〔2013〕75号）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《佛山市人民政府办公室关于加快发展佛山市家庭服务业促进就业的实施意见》（佛府办〔2013〕78号）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《佛山市人民政府办公室关于印发佛山市小额贷款公司监督管理细则（试行）的通知》（佛府办〔2013〕85号）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《佛山市人民政府办公室关于印发佛山市小额贷款公司分类管理办法（试行）的通知》（佛府办〔2013〕86号）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《佛山市人民政府办公室关于印发佛山市科技型中小企业信贷风险补偿基金设立方案的通知》（佛府办〔2014〕16号）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《佛山市人民政府办公室关于印发佛山市物业管理办法的通知》（佛府办〔2014〕18号）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《佛山市人民政府办公室关于印发佛山市信息惠民融合服务平台管理暂行办法的通知》（佛府办〔2014〕22号）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《佛山市人民政府办公室关于印发佛山市专利资助办法补充规定的通知》（佛府办〔2014〕44号）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《佛山市人民政府办公室关于印发佛山市分布式光伏发电应用项目奖励和补助资金管理办法的通知》（佛府办〔2014〕69号）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《佛山市人民政府办公室关于印发佛山市食品药品违法行为举报奖励办法的通知》（佛府办〔2015〕40号）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《佛山市人民政府关于扶持旅游文化创意产业发展的意见》（佛府〔2015〕70号）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《佛山市人民政府办公室关于印发佛山市商标国际注册资助办法的通知》（佛府办〔2015〕69号）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《佛山市人民政府办公室关于进一步加大博士后工作扶持力度的意见》（佛府办〔2016〕13号）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《佛山市人民政府办公室关于印发佛山市促进知识产权服务业集聚发展资助试行办法的通知</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（佛府办〔2016〕12号）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《佛山市人民政府办公室关于印发佛山市扶持新型研发机构发展试行办法的通知》（佛府办〔2016〕18号</w:t>
      </w:r>
      <w:r>
        <w:rPr>
          <w:rFonts w:hint="eastAsia" w:ascii="仿宋_GB2312" w:hAnsi="仿宋_GB2312" w:cs="仿宋_GB2312"/>
          <w:sz w:val="32"/>
          <w:szCs w:val="32"/>
          <w:lang w:val="en-US" w:eastAsia="zh-CN"/>
        </w:rPr>
        <w:t>）</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《佛山市人民政府办公室关于印发佛山市上市后备企业管理暂行办法的通知》（佛府办〔2016〕22号）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《佛山市人民政府办公室关于印发佛山市高端金融人才引进培育办法（试行）的通知》（佛府办〔2017〕11号）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《佛山市人民政府办公室关于佛山市政府采购支持中小微企业质押融资的实施意见》（佛府办〔2017〕30号）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《佛山市人民政府办公室关于加强政策性小额贷款保证保险工作的通知》（佛府办〔2018〕13号）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《佛山市人民政府关于印发佛山市气瓶安全监管改革实施方案的通知》（佛府〔2018〕54号）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佛山市人民政府办公室关于印发</w:t>
      </w:r>
      <w:r>
        <w:rPr>
          <w:rFonts w:hint="eastAsia" w:ascii="仿宋_GB2312" w:hAnsi="仿宋_GB2312" w:eastAsia="仿宋_GB2312" w:cs="仿宋_GB2312"/>
          <w:sz w:val="32"/>
          <w:szCs w:val="32"/>
          <w:lang w:val="en-US" w:eastAsia="zh-CN"/>
        </w:rPr>
        <w:t>佛山市促进汽车市场消费升级若干措施（试行）</w:t>
      </w:r>
      <w:r>
        <w:rPr>
          <w:rFonts w:hint="eastAsia" w:ascii="仿宋_GB2312" w:hAnsi="仿宋_GB2312" w:cs="仿宋_GB2312"/>
          <w:sz w:val="32"/>
          <w:szCs w:val="32"/>
          <w:lang w:val="en-US" w:eastAsia="zh-CN"/>
        </w:rPr>
        <w:t>的通知</w:t>
      </w:r>
      <w:r>
        <w:rPr>
          <w:rFonts w:hint="eastAsia" w:ascii="仿宋_GB2312" w:hAnsi="仿宋_GB2312" w:eastAsia="仿宋_GB2312" w:cs="仿宋_GB2312"/>
          <w:sz w:val="32"/>
          <w:szCs w:val="32"/>
          <w:lang w:val="en-US" w:eastAsia="zh-CN"/>
        </w:rPr>
        <w:t>》（佛府办〔2020〕3号）</w:t>
      </w: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58491"/>
    <w:multiLevelType w:val="singleLevel"/>
    <w:tmpl w:val="60458491"/>
    <w:lvl w:ilvl="0" w:tentative="0">
      <w:start w:val="1"/>
      <w:numFmt w:val="chineseCounting"/>
      <w:suff w:val="nothing"/>
      <w:lvlText w:val="%1、"/>
      <w:lvlJc w:val="left"/>
      <w:pPr>
        <w:ind w:left="0" w:leftChars="0" w:firstLine="420" w:firstLineChars="0"/>
      </w:pPr>
      <w:rPr>
        <w:rFonts w:hint="eastAsia" w:ascii="仿宋_GB2312" w:hAnsi="仿宋_GB2312" w:eastAsia="仿宋_GB2312" w:cs="仿宋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F04EA"/>
    <w:rsid w:val="135F0ECC"/>
    <w:rsid w:val="1A2C07DD"/>
    <w:rsid w:val="2B33690A"/>
    <w:rsid w:val="2CBA577A"/>
    <w:rsid w:val="3622707F"/>
    <w:rsid w:val="51443352"/>
    <w:rsid w:val="63CF3E3B"/>
    <w:rsid w:val="73FD7CF4"/>
    <w:rsid w:val="79561215"/>
    <w:rsid w:val="7F8F34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Plain Text"/>
    <w:basedOn w:val="3"/>
    <w:qFormat/>
    <w:uiPriority w:val="0"/>
    <w:rPr>
      <w:rFonts w:ascii="宋体" w:hAnsi="Courier New"/>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2"/>
    <w:qFormat/>
    <w:uiPriority w:val="0"/>
    <w:pPr>
      <w:widowControl w:val="0"/>
      <w:jc w:val="both"/>
    </w:pPr>
    <w:rPr>
      <w:rFonts w:ascii="Times New Roman" w:hAnsi="Times New Roman" w:eastAsia="仿宋_GB2312" w:cs="Times New Roman"/>
      <w:kern w:val="2"/>
      <w:sz w:val="30"/>
      <w:szCs w:val="24"/>
      <w:lang w:val="en-US" w:eastAsia="zh-CN"/>
    </w:rPr>
  </w:style>
  <w:style w:type="paragraph" w:customStyle="1" w:styleId="6">
    <w:name w:val="正文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7">
    <w:name w:val="正文 New"/>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fontstyle01"/>
    <w:basedOn w:val="5"/>
    <w:qFormat/>
    <w:uiPriority w:val="0"/>
    <w:rPr>
      <w:rFonts w:ascii="仿宋_GB2312" w:eastAsia="仿宋_GB2312" w:cs="仿宋_GB2312"/>
      <w:color w:val="000000"/>
      <w:sz w:val="32"/>
      <w:szCs w:val="32"/>
    </w:rPr>
  </w:style>
  <w:style w:type="paragraph" w:customStyle="1" w:styleId="9">
    <w:name w:val="_Style 5"/>
    <w:basedOn w:val="1"/>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祁巍</cp:lastModifiedBy>
  <dcterms:modified xsi:type="dcterms:W3CDTF">2021-03-11T10:33:16Z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